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00" w:type="dxa"/>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065017" w:rsidRPr="00065017" w:rsidTr="00065017">
        <w:trPr>
          <w:tblCellSpacing w:w="0" w:type="dxa"/>
          <w:jc w:val="center"/>
        </w:trPr>
        <w:tc>
          <w:tcPr>
            <w:tcW w:w="0" w:type="auto"/>
            <w:shd w:val="clear" w:color="auto" w:fill="FFFFFF"/>
            <w:vAlign w:val="center"/>
          </w:tcPr>
          <w:p w:rsidR="00065017" w:rsidRPr="00065017" w:rsidRDefault="00065017" w:rsidP="00065017">
            <w:pPr>
              <w:bidi w:val="0"/>
              <w:spacing w:before="100" w:beforeAutospacing="1" w:after="100" w:afterAutospacing="1" w:line="240" w:lineRule="auto"/>
              <w:jc w:val="right"/>
              <w:outlineLvl w:val="0"/>
              <w:rPr>
                <w:rFonts w:ascii="Arial" w:eastAsia="Times New Roman" w:hAnsi="Arial" w:cs="Arial"/>
                <w:b/>
                <w:bCs/>
                <w:color w:val="2F393C"/>
                <w:kern w:val="36"/>
                <w:sz w:val="33"/>
                <w:szCs w:val="33"/>
              </w:rPr>
            </w:pPr>
          </w:p>
        </w:tc>
      </w:tr>
    </w:tbl>
    <w:p w:rsidR="00065017" w:rsidRPr="00065017" w:rsidRDefault="00065017" w:rsidP="00065017">
      <w:pPr>
        <w:bidi w:val="0"/>
        <w:spacing w:after="0" w:line="240" w:lineRule="auto"/>
        <w:rPr>
          <w:rFonts w:ascii="Times New Roman" w:eastAsia="Times New Roman" w:hAnsi="Times New Roman" w:cs="Times New Roman"/>
          <w:vanish/>
          <w:sz w:val="24"/>
          <w:szCs w:val="24"/>
        </w:rPr>
      </w:pPr>
    </w:p>
    <w:tbl>
      <w:tblPr>
        <w:tblW w:w="15000" w:type="dxa"/>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065017" w:rsidRPr="00065017" w:rsidTr="00065017">
        <w:trPr>
          <w:tblCellSpacing w:w="0" w:type="dxa"/>
          <w:jc w:val="center"/>
        </w:trPr>
        <w:tc>
          <w:tcPr>
            <w:tcW w:w="0" w:type="auto"/>
            <w:shd w:val="clear" w:color="auto" w:fill="FFFFFF"/>
            <w:vAlign w:val="center"/>
            <w:hideMark/>
          </w:tcPr>
          <w:p w:rsidR="00065017" w:rsidRPr="00065017" w:rsidRDefault="00065017" w:rsidP="00065017">
            <w:pPr>
              <w:bidi w:val="0"/>
              <w:spacing w:after="0" w:line="240" w:lineRule="auto"/>
              <w:jc w:val="right"/>
              <w:rPr>
                <w:rFonts w:ascii="Arial" w:eastAsia="Times New Roman" w:hAnsi="Arial" w:cs="Arial"/>
                <w:color w:val="2F393C"/>
                <w:sz w:val="18"/>
                <w:szCs w:val="18"/>
              </w:rPr>
            </w:pPr>
            <w:r w:rsidRPr="00065017">
              <w:rPr>
                <w:rFonts w:ascii="Arial" w:eastAsia="Times New Roman" w:hAnsi="Arial" w:cs="Arial"/>
                <w:color w:val="2F393C"/>
                <w:sz w:val="18"/>
                <w:szCs w:val="18"/>
              </w:rPr>
              <w:t> </w:t>
            </w:r>
          </w:p>
        </w:tc>
      </w:tr>
    </w:tbl>
    <w:p w:rsidR="00065017" w:rsidRPr="00065017" w:rsidRDefault="00065017" w:rsidP="00065017">
      <w:pPr>
        <w:bidi w:val="0"/>
        <w:spacing w:after="0" w:line="240" w:lineRule="auto"/>
        <w:rPr>
          <w:rFonts w:ascii="Times New Roman" w:eastAsia="Times New Roman" w:hAnsi="Times New Roman" w:cs="Times New Roman"/>
          <w:vanish/>
          <w:sz w:val="24"/>
          <w:szCs w:val="24"/>
        </w:rPr>
      </w:pPr>
    </w:p>
    <w:tbl>
      <w:tblPr>
        <w:tblW w:w="15000" w:type="dxa"/>
        <w:jc w:val="center"/>
        <w:tblCellSpacing w:w="0" w:type="dxa"/>
        <w:shd w:val="clear" w:color="auto" w:fill="FFFFFF"/>
        <w:tblCellMar>
          <w:left w:w="0" w:type="dxa"/>
          <w:right w:w="0" w:type="dxa"/>
        </w:tblCellMar>
        <w:tblLook w:val="04A0" w:firstRow="1" w:lastRow="0" w:firstColumn="1" w:lastColumn="0" w:noHBand="0" w:noVBand="1"/>
      </w:tblPr>
      <w:tblGrid>
        <w:gridCol w:w="15000"/>
      </w:tblGrid>
      <w:tr w:rsidR="00065017" w:rsidRPr="00065017" w:rsidTr="00065017">
        <w:trPr>
          <w:tblCellSpacing w:w="0" w:type="dxa"/>
          <w:jc w:val="center"/>
        </w:trPr>
        <w:tc>
          <w:tcPr>
            <w:tcW w:w="10500" w:type="dxa"/>
            <w:shd w:val="clear" w:color="auto" w:fill="FFFFFF"/>
            <w:hideMark/>
          </w:tcPr>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065017" w:rsidRPr="00065017">
              <w:trPr>
                <w:tblCellSpacing w:w="0" w:type="dxa"/>
                <w:jc w:val="center"/>
              </w:trPr>
              <w:tc>
                <w:tcPr>
                  <w:tcW w:w="0" w:type="auto"/>
                  <w:vAlign w:val="center"/>
                  <w:hideMark/>
                </w:tcPr>
                <w:tbl>
                  <w:tblPr>
                    <w:tblW w:w="9900" w:type="dxa"/>
                    <w:jc w:val="right"/>
                    <w:tblCellSpacing w:w="0" w:type="dxa"/>
                    <w:tblCellMar>
                      <w:left w:w="0" w:type="dxa"/>
                      <w:right w:w="0" w:type="dxa"/>
                    </w:tblCellMar>
                    <w:tblLook w:val="04A0" w:firstRow="1" w:lastRow="0" w:firstColumn="1" w:lastColumn="0" w:noHBand="0" w:noVBand="1"/>
                  </w:tblPr>
                  <w:tblGrid>
                    <w:gridCol w:w="9900"/>
                  </w:tblGrid>
                  <w:tr w:rsidR="00065017" w:rsidRPr="00065017" w:rsidTr="00065017">
                    <w:trPr>
                      <w:tblCellSpacing w:w="0" w:type="dxa"/>
                      <w:jc w:val="right"/>
                    </w:trPr>
                    <w:tc>
                      <w:tcPr>
                        <w:tcW w:w="0" w:type="auto"/>
                        <w:vAlign w:val="center"/>
                      </w:tcPr>
                      <w:p w:rsidR="00065017" w:rsidRPr="00065017" w:rsidRDefault="00065017" w:rsidP="00065017">
                        <w:pPr>
                          <w:bidi w:val="0"/>
                          <w:spacing w:after="0" w:line="240" w:lineRule="auto"/>
                          <w:jc w:val="right"/>
                          <w:rPr>
                            <w:rFonts w:ascii="Times New Roman" w:eastAsia="Times New Roman" w:hAnsi="Times New Roman" w:cs="Times New Roman"/>
                            <w:sz w:val="24"/>
                            <w:szCs w:val="24"/>
                          </w:rPr>
                        </w:pPr>
                      </w:p>
                    </w:tc>
                  </w:tr>
                  <w:tr w:rsidR="00065017" w:rsidRPr="00065017" w:rsidTr="00065017">
                    <w:trPr>
                      <w:trHeight w:val="405"/>
                      <w:tblCellSpacing w:w="0" w:type="dxa"/>
                      <w:jc w:val="right"/>
                    </w:trPr>
                    <w:tc>
                      <w:tcPr>
                        <w:tcW w:w="0" w:type="auto"/>
                        <w:tcBorders>
                          <w:top w:val="dotted" w:sz="6" w:space="0" w:color="3F677A"/>
                          <w:bottom w:val="dotted" w:sz="6" w:space="0" w:color="3F677A"/>
                        </w:tcBorders>
                        <w:tcMar>
                          <w:top w:w="0" w:type="dxa"/>
                          <w:left w:w="0" w:type="dxa"/>
                          <w:bottom w:w="0" w:type="dxa"/>
                          <w:right w:w="210" w:type="dxa"/>
                        </w:tcMar>
                        <w:vAlign w:val="center"/>
                      </w:tcPr>
                      <w:p w:rsidR="00065017" w:rsidRPr="00065017" w:rsidRDefault="00065017" w:rsidP="00065017">
                        <w:pPr>
                          <w:bidi w:val="0"/>
                          <w:spacing w:after="0" w:line="240" w:lineRule="auto"/>
                          <w:jc w:val="right"/>
                          <w:rPr>
                            <w:rFonts w:ascii="Times New Roman" w:eastAsia="Times New Roman" w:hAnsi="Times New Roman" w:cs="Times New Roman"/>
                            <w:sz w:val="24"/>
                            <w:szCs w:val="24"/>
                          </w:rPr>
                        </w:pPr>
                      </w:p>
                    </w:tc>
                  </w:tr>
                </w:tbl>
                <w:p w:rsidR="00065017" w:rsidRPr="00065017" w:rsidRDefault="00065017" w:rsidP="00065017">
                  <w:pPr>
                    <w:bidi w:val="0"/>
                    <w:spacing w:after="0" w:line="240" w:lineRule="auto"/>
                    <w:jc w:val="right"/>
                    <w:rPr>
                      <w:rFonts w:ascii="Times New Roman" w:eastAsia="Times New Roman" w:hAnsi="Times New Roman" w:cs="Times New Roman"/>
                      <w:sz w:val="24"/>
                      <w:szCs w:val="24"/>
                    </w:rPr>
                  </w:pPr>
                </w:p>
              </w:tc>
            </w:tr>
            <w:tr w:rsidR="00065017" w:rsidRPr="00065017" w:rsidTr="00065017">
              <w:trPr>
                <w:trHeight w:val="375"/>
                <w:tblCellSpacing w:w="0" w:type="dxa"/>
                <w:jc w:val="center"/>
              </w:trPr>
              <w:tc>
                <w:tcPr>
                  <w:tcW w:w="0" w:type="auto"/>
                  <w:vAlign w:val="bottom"/>
                </w:tcPr>
                <w:p w:rsidR="00065017" w:rsidRPr="00065017" w:rsidRDefault="00065017" w:rsidP="00065017">
                  <w:pPr>
                    <w:bidi w:val="0"/>
                    <w:spacing w:after="0" w:line="240" w:lineRule="auto"/>
                    <w:jc w:val="right"/>
                    <w:rPr>
                      <w:rFonts w:ascii="Times New Roman" w:eastAsia="Times New Roman" w:hAnsi="Times New Roman" w:cs="Times New Roman"/>
                      <w:sz w:val="17"/>
                      <w:szCs w:val="17"/>
                    </w:rPr>
                  </w:pPr>
                </w:p>
              </w:tc>
            </w:tr>
            <w:tr w:rsidR="00065017" w:rsidRPr="00065017">
              <w:trPr>
                <w:tblCellSpacing w:w="0" w:type="dxa"/>
                <w:jc w:val="center"/>
              </w:trPr>
              <w:tc>
                <w:tcPr>
                  <w:tcW w:w="0" w:type="auto"/>
                  <w:vAlign w:val="center"/>
                  <w:hideMark/>
                </w:tcPr>
                <w:p w:rsidR="00065017" w:rsidRPr="00065017" w:rsidRDefault="00065017" w:rsidP="00065017">
                  <w:pPr>
                    <w:bidi w:val="0"/>
                    <w:spacing w:after="0" w:line="240" w:lineRule="auto"/>
                    <w:jc w:val="right"/>
                    <w:rPr>
                      <w:rFonts w:ascii="Times New Roman" w:eastAsia="Times New Roman" w:hAnsi="Times New Roman" w:cs="Times New Roman"/>
                      <w:sz w:val="24"/>
                      <w:szCs w:val="24"/>
                    </w:rPr>
                  </w:pPr>
                  <w:bookmarkStart w:id="0" w:name="_GoBack"/>
                  <w:bookmarkEnd w:id="0"/>
                </w:p>
                <w:tbl>
                  <w:tblPr>
                    <w:tblW w:w="9900" w:type="dxa"/>
                    <w:tblCellSpacing w:w="0" w:type="dxa"/>
                    <w:tblCellMar>
                      <w:left w:w="0" w:type="dxa"/>
                      <w:right w:w="0" w:type="dxa"/>
                    </w:tblCellMar>
                    <w:tblLook w:val="04A0" w:firstRow="1" w:lastRow="0" w:firstColumn="1" w:lastColumn="0" w:noHBand="0" w:noVBand="1"/>
                  </w:tblPr>
                  <w:tblGrid>
                    <w:gridCol w:w="9900"/>
                  </w:tblGrid>
                  <w:tr w:rsidR="00065017" w:rsidRPr="0006501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11"/>
                        </w:tblGrid>
                        <w:tr w:rsidR="00065017" w:rsidRPr="00065017">
                          <w:trPr>
                            <w:tblCellSpacing w:w="0" w:type="dxa"/>
                          </w:trPr>
                          <w:tc>
                            <w:tcPr>
                              <w:tcW w:w="0" w:type="auto"/>
                              <w:tcMar>
                                <w:top w:w="0" w:type="dxa"/>
                                <w:left w:w="105" w:type="dxa"/>
                                <w:bottom w:w="0" w:type="dxa"/>
                                <w:right w:w="0" w:type="dxa"/>
                              </w:tcMar>
                              <w:vAlign w:val="center"/>
                              <w:hideMark/>
                            </w:tcPr>
                            <w:p w:rsidR="00065017" w:rsidRPr="00065017" w:rsidRDefault="00065017" w:rsidP="00065017">
                              <w:pPr>
                                <w:bidi w:val="0"/>
                                <w:spacing w:after="75" w:line="240" w:lineRule="auto"/>
                                <w:jc w:val="right"/>
                                <w:rPr>
                                  <w:rFonts w:ascii="Times New Roman" w:eastAsia="Times New Roman" w:hAnsi="Times New Roman" w:cs="Times New Roman"/>
                                  <w:sz w:val="24"/>
                                  <w:szCs w:val="24"/>
                                </w:rPr>
                              </w:pPr>
                            </w:p>
                          </w:tc>
                        </w:tr>
                        <w:tr w:rsidR="00065017" w:rsidRPr="00065017">
                          <w:trPr>
                            <w:tblCellSpacing w:w="0" w:type="dxa"/>
                          </w:trPr>
                          <w:tc>
                            <w:tcPr>
                              <w:tcW w:w="0" w:type="auto"/>
                              <w:vAlign w:val="center"/>
                              <w:hideMark/>
                            </w:tcPr>
                            <w:p w:rsidR="00065017" w:rsidRPr="00065017" w:rsidRDefault="00065017" w:rsidP="00065017">
                              <w:pPr>
                                <w:bidi w:val="0"/>
                                <w:spacing w:after="75" w:line="240" w:lineRule="auto"/>
                                <w:jc w:val="right"/>
                                <w:rPr>
                                  <w:rFonts w:ascii="Times New Roman" w:eastAsia="Times New Roman" w:hAnsi="Times New Roman" w:cs="Times New Roman"/>
                                  <w:b/>
                                  <w:bCs/>
                                  <w:sz w:val="24"/>
                                  <w:szCs w:val="24"/>
                                </w:rPr>
                              </w:pPr>
                            </w:p>
                          </w:tc>
                        </w:tr>
                      </w:tbl>
                      <w:p w:rsidR="00065017" w:rsidRPr="00065017" w:rsidRDefault="00065017" w:rsidP="00065017">
                        <w:pPr>
                          <w:bidi w:val="0"/>
                          <w:spacing w:before="100" w:beforeAutospacing="1" w:after="180" w:line="240" w:lineRule="auto"/>
                          <w:jc w:val="right"/>
                          <w:outlineLvl w:val="1"/>
                          <w:rPr>
                            <w:rFonts w:ascii="Times New Roman" w:eastAsia="Times New Roman" w:hAnsi="Times New Roman" w:cs="Times New Roman"/>
                            <w:b/>
                            <w:bCs/>
                            <w:sz w:val="27"/>
                            <w:szCs w:val="27"/>
                          </w:rPr>
                        </w:pPr>
                        <w:r w:rsidRPr="00065017">
                          <w:rPr>
                            <w:rFonts w:ascii="Times New Roman" w:eastAsia="Times New Roman" w:hAnsi="Times New Roman" w:cs="Times New Roman"/>
                            <w:b/>
                            <w:bCs/>
                            <w:sz w:val="27"/>
                            <w:szCs w:val="27"/>
                          </w:rPr>
                          <w:t>"</w:t>
                        </w:r>
                        <w:r w:rsidRPr="00065017">
                          <w:rPr>
                            <w:rFonts w:ascii="Times New Roman" w:eastAsia="Times New Roman" w:hAnsi="Times New Roman" w:cs="Times New Roman"/>
                            <w:b/>
                            <w:bCs/>
                            <w:sz w:val="27"/>
                            <w:szCs w:val="27"/>
                            <w:rtl/>
                          </w:rPr>
                          <w:t>מנהלים ומורים מסלפים ומטייחים דיווחים על תאונות בבתי הספר</w:t>
                        </w:r>
                        <w:r w:rsidRPr="00065017">
                          <w:rPr>
                            <w:rFonts w:ascii="Times New Roman" w:eastAsia="Times New Roman" w:hAnsi="Times New Roman" w:cs="Times New Roman"/>
                            <w:b/>
                            <w:bCs/>
                            <w:sz w:val="27"/>
                            <w:szCs w:val="27"/>
                          </w:rPr>
                          <w:t>"</w:t>
                        </w:r>
                      </w:p>
                      <w:p w:rsidR="00065017" w:rsidRPr="00065017" w:rsidRDefault="00065017" w:rsidP="00065017">
                        <w:pPr>
                          <w:bidi w:val="0"/>
                          <w:spacing w:after="0" w:line="240" w:lineRule="auto"/>
                          <w:jc w:val="right"/>
                          <w:rPr>
                            <w:rFonts w:ascii="Times New Roman" w:eastAsia="Times New Roman" w:hAnsi="Times New Roman" w:cs="Times New Roman"/>
                            <w:sz w:val="24"/>
                            <w:szCs w:val="24"/>
                          </w:rPr>
                        </w:pPr>
                        <w:r w:rsidRPr="00065017">
                          <w:rPr>
                            <w:rFonts w:ascii="Times New Roman" w:eastAsia="Times New Roman" w:hAnsi="Times New Roman" w:cs="Times New Roman"/>
                            <w:b/>
                            <w:bCs/>
                            <w:sz w:val="24"/>
                            <w:szCs w:val="24"/>
                          </w:rPr>
                          <w:t xml:space="preserve">3 </w:t>
                        </w:r>
                        <w:r w:rsidRPr="00065017">
                          <w:rPr>
                            <w:rFonts w:ascii="Times New Roman" w:eastAsia="Times New Roman" w:hAnsi="Times New Roman" w:cs="Times New Roman"/>
                            <w:b/>
                            <w:bCs/>
                            <w:sz w:val="24"/>
                            <w:szCs w:val="24"/>
                            <w:rtl/>
                          </w:rPr>
                          <w:t>ביוני 2013, כ"ה בסיון תשע"ג, בשעה 09:00</w:t>
                        </w:r>
                      </w:p>
                      <w:p w:rsidR="00065017" w:rsidRPr="00065017" w:rsidRDefault="00065017" w:rsidP="00065017">
                        <w:pPr>
                          <w:bidi w:val="0"/>
                          <w:spacing w:after="0" w:line="240" w:lineRule="auto"/>
                          <w:jc w:val="right"/>
                          <w:rPr>
                            <w:rFonts w:ascii="Times New Roman" w:eastAsia="Times New Roman" w:hAnsi="Times New Roman" w:cs="Times New Roman"/>
                            <w:sz w:val="24"/>
                            <w:szCs w:val="24"/>
                          </w:rPr>
                        </w:pPr>
                        <w:r w:rsidRPr="00065017">
                          <w:rPr>
                            <w:rFonts w:ascii="Cambria Math" w:eastAsia="Times New Roman" w:hAnsi="Cambria Math" w:cs="Cambria Math"/>
                            <w:sz w:val="24"/>
                            <w:szCs w:val="24"/>
                          </w:rPr>
                          <w:t>​</w:t>
                        </w:r>
                        <w:r w:rsidRPr="00065017">
                          <w:rPr>
                            <w:rFonts w:ascii="Times New Roman" w:eastAsia="Times New Roman" w:hAnsi="Times New Roman" w:cs="Times New Roman"/>
                            <w:b/>
                            <w:bCs/>
                            <w:sz w:val="24"/>
                            <w:szCs w:val="24"/>
                            <w:rtl/>
                          </w:rPr>
                          <w:t>כך האשימה בוועדה לביקורת המדינה בכנסת, יו"ר הנהגת ההורים הארצית. יו"ר הוועדה אמנון כהן: לא ייתכן שילד נהרג בתאונה – ואיש מהאחראים, מורה או מנהל, אינו משלם את המחיר</w:t>
                        </w:r>
                        <w:r w:rsidRPr="00065017">
                          <w:rPr>
                            <w:rFonts w:ascii="Times New Roman" w:eastAsia="Times New Roman" w:hAnsi="Times New Roman" w:cs="Times New Roman"/>
                            <w:sz w:val="24"/>
                            <w:szCs w:val="24"/>
                          </w:rPr>
                          <w:br/>
                        </w:r>
                        <w:r w:rsidRPr="00065017">
                          <w:rPr>
                            <w:rFonts w:ascii="Times New Roman" w:eastAsia="Times New Roman" w:hAnsi="Times New Roman" w:cs="Times New Roman"/>
                            <w:sz w:val="24"/>
                            <w:szCs w:val="24"/>
                          </w:rPr>
                          <w:br/>
                        </w:r>
                        <w:r w:rsidRPr="00065017">
                          <w:rPr>
                            <w:rFonts w:ascii="Times New Roman" w:eastAsia="Times New Roman" w:hAnsi="Times New Roman" w:cs="Times New Roman"/>
                            <w:sz w:val="24"/>
                            <w:szCs w:val="24"/>
                            <w:rtl/>
                          </w:rPr>
                          <w:t>הוועדה לביקורת המדינה דנה היום (שני) במניעת תאונות במערכת החינוך, בעקבות דו"ח מבקר המדינה בעניין. יו"ר הוועדה ח"כ אמנון כהן (ש"ס) אמר כי לא ייתכן שבאף אחת מתאונות הילדים שהתרחשו בשנים האחרונות, לא ננקטו עונשים ולא נמצאו אחראים. "יש כשל בדווח בתי הספר על תאונות, ובנוסף, אין הסכמה במשרד החינוך מיהו הגורם האחראי בביה"ס. אנו דורשים להשעות את האחראי לתאונה עד גמר הבירור, ולשקול מאידך מערכת של תמריצים לבי"ס שיצליח למנוע ולמזער תאונות</w:t>
                        </w:r>
                        <w:r w:rsidRPr="00065017">
                          <w:rPr>
                            <w:rFonts w:ascii="Times New Roman" w:eastAsia="Times New Roman" w:hAnsi="Times New Roman" w:cs="Times New Roman"/>
                            <w:sz w:val="24"/>
                            <w:szCs w:val="24"/>
                          </w:rPr>
                          <w:t>".</w:t>
                        </w:r>
                        <w:r w:rsidRPr="00065017">
                          <w:rPr>
                            <w:rFonts w:ascii="Times New Roman" w:eastAsia="Times New Roman" w:hAnsi="Times New Roman" w:cs="Times New Roman"/>
                            <w:sz w:val="24"/>
                            <w:szCs w:val="24"/>
                          </w:rPr>
                          <w:br/>
                        </w:r>
                        <w:r w:rsidRPr="00065017">
                          <w:rPr>
                            <w:rFonts w:ascii="Times New Roman" w:eastAsia="Times New Roman" w:hAnsi="Times New Roman" w:cs="Times New Roman"/>
                            <w:sz w:val="24"/>
                            <w:szCs w:val="24"/>
                          </w:rPr>
                          <w:br/>
                        </w:r>
                        <w:r w:rsidRPr="00065017">
                          <w:rPr>
                            <w:rFonts w:ascii="Times New Roman" w:eastAsia="Times New Roman" w:hAnsi="Times New Roman" w:cs="Times New Roman"/>
                            <w:sz w:val="24"/>
                            <w:szCs w:val="24"/>
                            <w:rtl/>
                          </w:rPr>
                          <w:t>אבנר אביבי, אביו של אביתר שנהרג במהלך טיול בית-הספר תיאר כי למרות שמשרד החינוך קבע כי הייתה פשיעה באירוע - עד היום לא הוגש כתב אישום, ו"התלמידים נופלים למלכודת מוות בגלל התנהגות קלוקלת של האחראי בשטח</w:t>
                        </w:r>
                        <w:r w:rsidRPr="00065017">
                          <w:rPr>
                            <w:rFonts w:ascii="Times New Roman" w:eastAsia="Times New Roman" w:hAnsi="Times New Roman" w:cs="Times New Roman"/>
                            <w:sz w:val="24"/>
                            <w:szCs w:val="24"/>
                          </w:rPr>
                          <w:t>". </w:t>
                        </w:r>
                        <w:r w:rsidRPr="00065017">
                          <w:rPr>
                            <w:rFonts w:ascii="Times New Roman" w:eastAsia="Times New Roman" w:hAnsi="Times New Roman" w:cs="Times New Roman"/>
                            <w:sz w:val="24"/>
                            <w:szCs w:val="24"/>
                          </w:rPr>
                          <w:br/>
                        </w:r>
                        <w:r w:rsidRPr="00065017">
                          <w:rPr>
                            <w:rFonts w:ascii="Times New Roman" w:eastAsia="Times New Roman" w:hAnsi="Times New Roman" w:cs="Times New Roman"/>
                            <w:sz w:val="24"/>
                            <w:szCs w:val="24"/>
                            <w:rtl/>
                          </w:rPr>
                          <w:t>יו"ר הנהגת הורים ארצית, אתי בנימין האשימה כי מנהלים ומורים מסלפים ומטייחים דיווחים על תאונות בבתי הספר ובנוסף בתי הספר מסרבים למסור דו"חות תאונה להורי הילדים הנפגעים. בנימין קבלה גם על העובדה כי  אנשי משרד החינוך חוקרים עצמם במקרי הפגיעות - וקראה להקים ועדה חיצונית</w:t>
                        </w:r>
                        <w:r w:rsidRPr="00065017">
                          <w:rPr>
                            <w:rFonts w:ascii="Times New Roman" w:eastAsia="Times New Roman" w:hAnsi="Times New Roman" w:cs="Times New Roman"/>
                            <w:sz w:val="24"/>
                            <w:szCs w:val="24"/>
                          </w:rPr>
                          <w:t>. </w:t>
                        </w:r>
                        <w:r w:rsidRPr="00065017">
                          <w:rPr>
                            <w:rFonts w:ascii="Times New Roman" w:eastAsia="Times New Roman" w:hAnsi="Times New Roman" w:cs="Times New Roman"/>
                            <w:sz w:val="24"/>
                            <w:szCs w:val="24"/>
                          </w:rPr>
                          <w:br/>
                        </w:r>
                        <w:r w:rsidRPr="00065017">
                          <w:rPr>
                            <w:rFonts w:ascii="Times New Roman" w:eastAsia="Times New Roman" w:hAnsi="Times New Roman" w:cs="Times New Roman"/>
                            <w:sz w:val="24"/>
                            <w:szCs w:val="24"/>
                          </w:rPr>
                          <w:br/>
                        </w:r>
                        <w:r w:rsidRPr="00065017">
                          <w:rPr>
                            <w:rFonts w:ascii="Times New Roman" w:eastAsia="Times New Roman" w:hAnsi="Times New Roman" w:cs="Times New Roman"/>
                            <w:sz w:val="24"/>
                            <w:szCs w:val="24"/>
                            <w:rtl/>
                          </w:rPr>
                          <w:t>ד"ר יצחק קדמן, המועצה הלאומית לשלום הילד, טען כי בשנתיים האחרונות אגף הביטחון במשרד החינוך מסרב למסור את הנתונים על תאונות שהתרחשו, וכי בתי הספר מוסרים דיווח-חלקי או אינם מדווחים כלל על האירועים</w:t>
                        </w:r>
                        <w:r w:rsidRPr="00065017">
                          <w:rPr>
                            <w:rFonts w:ascii="Times New Roman" w:eastAsia="Times New Roman" w:hAnsi="Times New Roman" w:cs="Times New Roman"/>
                            <w:sz w:val="24"/>
                            <w:szCs w:val="24"/>
                          </w:rPr>
                          <w:t>.</w:t>
                        </w:r>
                        <w:r w:rsidRPr="00065017">
                          <w:rPr>
                            <w:rFonts w:ascii="Times New Roman" w:eastAsia="Times New Roman" w:hAnsi="Times New Roman" w:cs="Times New Roman"/>
                            <w:sz w:val="24"/>
                            <w:szCs w:val="24"/>
                          </w:rPr>
                          <w:br/>
                        </w:r>
                        <w:r w:rsidRPr="00065017">
                          <w:rPr>
                            <w:rFonts w:ascii="Times New Roman" w:eastAsia="Times New Roman" w:hAnsi="Times New Roman" w:cs="Times New Roman"/>
                            <w:sz w:val="24"/>
                            <w:szCs w:val="24"/>
                          </w:rPr>
                          <w:br/>
                        </w:r>
                        <w:r w:rsidRPr="00065017">
                          <w:rPr>
                            <w:rFonts w:ascii="Times New Roman" w:eastAsia="Times New Roman" w:hAnsi="Times New Roman" w:cs="Times New Roman"/>
                            <w:sz w:val="24"/>
                            <w:szCs w:val="24"/>
                            <w:rtl/>
                          </w:rPr>
                          <w:t>אריה מור, מנהל אגף הביטחון במשרד החינוך הגיב כי פותחה מערכת דיווח, וישנה עליה של 20-30% בדיווחים על תאונות ילדים ומאידך ירידה של 40% בתאונות. בנוסף, נערכות הכשרות במכון התקנים למנהלי בטיחות ברשות המקומית, הוקמו וועדות בטיחות ונערך פיקוח ובקרה על הטיפול בתאונות והדיווח עליהן. בנוגע ללקיחת האחריות במקרה של פגיעה טען מור כי האגף משקיע במניעת מקרים נוספים. אלי שיש, מנהל אגף של"ח וידיעת הארץ במשרד, הוסיף כי טיולי בתי–הספר מגובים בחדר-מצב בזמן אמת ובוועדות טיולים מייעצות, ורכז הטיולים וכן מחנך הכיתה עוברים הכשרה, כמו שאר הגורמים המקצועיים בטיול שמקבלים תו תקן</w:t>
                        </w:r>
                        <w:r w:rsidRPr="00065017">
                          <w:rPr>
                            <w:rFonts w:ascii="Times New Roman" w:eastAsia="Times New Roman" w:hAnsi="Times New Roman" w:cs="Times New Roman"/>
                            <w:sz w:val="24"/>
                            <w:szCs w:val="24"/>
                          </w:rPr>
                          <w:t>.</w:t>
                        </w:r>
                        <w:r w:rsidRPr="00065017">
                          <w:rPr>
                            <w:rFonts w:ascii="Times New Roman" w:eastAsia="Times New Roman" w:hAnsi="Times New Roman" w:cs="Times New Roman"/>
                            <w:sz w:val="24"/>
                            <w:szCs w:val="24"/>
                          </w:rPr>
                          <w:br/>
                        </w:r>
                        <w:r w:rsidRPr="00065017">
                          <w:rPr>
                            <w:rFonts w:ascii="Times New Roman" w:eastAsia="Times New Roman" w:hAnsi="Times New Roman" w:cs="Times New Roman"/>
                            <w:sz w:val="24"/>
                            <w:szCs w:val="24"/>
                            <w:rtl/>
                          </w:rPr>
                          <w:t xml:space="preserve">מיכל </w:t>
                        </w:r>
                        <w:proofErr w:type="spellStart"/>
                        <w:r w:rsidRPr="00065017">
                          <w:rPr>
                            <w:rFonts w:ascii="Times New Roman" w:eastAsia="Times New Roman" w:hAnsi="Times New Roman" w:cs="Times New Roman"/>
                            <w:sz w:val="24"/>
                            <w:szCs w:val="24"/>
                            <w:rtl/>
                          </w:rPr>
                          <w:t>מנקס</w:t>
                        </w:r>
                        <w:proofErr w:type="spellEnd"/>
                        <w:r w:rsidRPr="00065017">
                          <w:rPr>
                            <w:rFonts w:ascii="Times New Roman" w:eastAsia="Times New Roman" w:hAnsi="Times New Roman" w:cs="Times New Roman"/>
                            <w:sz w:val="24"/>
                            <w:szCs w:val="24"/>
                            <w:rtl/>
                          </w:rPr>
                          <w:t>, ממרכז השלטון המקומי, קראה להעביר עותקים של דו"חות התאונות לרשויות המקומיות, כדי שגם הן תוכלנה לערוך שיפורים</w:t>
                        </w:r>
                        <w:r w:rsidRPr="00065017">
                          <w:rPr>
                            <w:rFonts w:ascii="Times New Roman" w:eastAsia="Times New Roman" w:hAnsi="Times New Roman" w:cs="Times New Roman"/>
                            <w:sz w:val="24"/>
                            <w:szCs w:val="24"/>
                          </w:rPr>
                          <w:t>.</w:t>
                        </w:r>
                        <w:r w:rsidRPr="00065017">
                          <w:rPr>
                            <w:rFonts w:ascii="Times New Roman" w:eastAsia="Times New Roman" w:hAnsi="Times New Roman" w:cs="Times New Roman"/>
                            <w:sz w:val="24"/>
                            <w:szCs w:val="24"/>
                          </w:rPr>
                          <w:br/>
                        </w:r>
                        <w:r w:rsidRPr="00065017">
                          <w:rPr>
                            <w:rFonts w:ascii="Times New Roman" w:eastAsia="Times New Roman" w:hAnsi="Times New Roman" w:cs="Times New Roman"/>
                            <w:sz w:val="24"/>
                            <w:szCs w:val="24"/>
                          </w:rPr>
                          <w:br/>
                        </w:r>
                        <w:r w:rsidRPr="00065017">
                          <w:rPr>
                            <w:rFonts w:ascii="Times New Roman" w:eastAsia="Times New Roman" w:hAnsi="Times New Roman" w:cs="Times New Roman"/>
                            <w:sz w:val="24"/>
                            <w:szCs w:val="24"/>
                            <w:rtl/>
                          </w:rPr>
                          <w:t>יו"ר הוועדה קרא לסנקציות על מנהלים שלא מדווחים על פגיעות תלמידים, להקמת וועדה חיצונית למשרד החינוך לחקירת תאונות, וכן למסירת הדו"חות להורים ולרשויות המקומיות ולפיקוח משרד החינוך על ידיעת כללי הבטיחות על ידי צוות בתי-הספר והטיולים</w:t>
                        </w:r>
                        <w:r w:rsidRPr="00065017">
                          <w:rPr>
                            <w:rFonts w:ascii="Times New Roman" w:eastAsia="Times New Roman" w:hAnsi="Times New Roman" w:cs="Times New Roman"/>
                            <w:sz w:val="24"/>
                            <w:szCs w:val="24"/>
                          </w:rPr>
                          <w:t>.</w:t>
                        </w:r>
                      </w:p>
                    </w:tc>
                  </w:tr>
                </w:tbl>
                <w:p w:rsidR="00065017" w:rsidRPr="00065017" w:rsidRDefault="00065017" w:rsidP="00065017">
                  <w:pPr>
                    <w:bidi w:val="0"/>
                    <w:spacing w:after="0" w:line="240" w:lineRule="auto"/>
                    <w:rPr>
                      <w:rFonts w:ascii="Times New Roman" w:eastAsia="Times New Roman" w:hAnsi="Times New Roman" w:cs="Times New Roman"/>
                      <w:sz w:val="24"/>
                      <w:szCs w:val="24"/>
                    </w:rPr>
                  </w:pPr>
                </w:p>
              </w:tc>
            </w:tr>
          </w:tbl>
          <w:p w:rsidR="00065017" w:rsidRPr="00065017" w:rsidRDefault="00065017" w:rsidP="00065017">
            <w:pPr>
              <w:bidi w:val="0"/>
              <w:spacing w:after="0" w:line="240" w:lineRule="auto"/>
              <w:rPr>
                <w:rFonts w:ascii="Arial" w:eastAsia="Times New Roman" w:hAnsi="Arial" w:cs="Arial"/>
                <w:color w:val="2F393C"/>
                <w:sz w:val="18"/>
                <w:szCs w:val="18"/>
              </w:rPr>
            </w:pPr>
          </w:p>
        </w:tc>
      </w:tr>
    </w:tbl>
    <w:p w:rsidR="009B32F3" w:rsidRPr="00065017" w:rsidRDefault="009B32F3"/>
    <w:sectPr w:rsidR="009B32F3" w:rsidRPr="00065017" w:rsidSect="00161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017"/>
    <w:rsid w:val="00065017"/>
    <w:rsid w:val="00161764"/>
    <w:rsid w:val="009B32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06501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6501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65017"/>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065017"/>
    <w:rPr>
      <w:rFonts w:ascii="Times New Roman" w:eastAsia="Times New Roman" w:hAnsi="Times New Roman" w:cs="Times New Roman"/>
      <w:b/>
      <w:bCs/>
      <w:sz w:val="36"/>
      <w:szCs w:val="36"/>
    </w:rPr>
  </w:style>
  <w:style w:type="character" w:customStyle="1" w:styleId="apple-converted-space">
    <w:name w:val="apple-converted-space"/>
    <w:basedOn w:val="a0"/>
    <w:rsid w:val="00065017"/>
  </w:style>
  <w:style w:type="character" w:styleId="Hyperlink">
    <w:name w:val="Hyperlink"/>
    <w:basedOn w:val="a0"/>
    <w:uiPriority w:val="99"/>
    <w:semiHidden/>
    <w:unhideWhenUsed/>
    <w:rsid w:val="00065017"/>
    <w:rPr>
      <w:color w:val="0000FF"/>
      <w:u w:val="single"/>
    </w:rPr>
  </w:style>
  <w:style w:type="character" w:styleId="a3">
    <w:name w:val="Strong"/>
    <w:basedOn w:val="a0"/>
    <w:uiPriority w:val="22"/>
    <w:qFormat/>
    <w:rsid w:val="00065017"/>
    <w:rPr>
      <w:b/>
      <w:bCs/>
    </w:rPr>
  </w:style>
  <w:style w:type="paragraph" w:styleId="a4">
    <w:name w:val="Balloon Text"/>
    <w:basedOn w:val="a"/>
    <w:link w:val="a5"/>
    <w:uiPriority w:val="99"/>
    <w:semiHidden/>
    <w:unhideWhenUsed/>
    <w:rsid w:val="00065017"/>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0650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06501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6501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65017"/>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065017"/>
    <w:rPr>
      <w:rFonts w:ascii="Times New Roman" w:eastAsia="Times New Roman" w:hAnsi="Times New Roman" w:cs="Times New Roman"/>
      <w:b/>
      <w:bCs/>
      <w:sz w:val="36"/>
      <w:szCs w:val="36"/>
    </w:rPr>
  </w:style>
  <w:style w:type="character" w:customStyle="1" w:styleId="apple-converted-space">
    <w:name w:val="apple-converted-space"/>
    <w:basedOn w:val="a0"/>
    <w:rsid w:val="00065017"/>
  </w:style>
  <w:style w:type="character" w:styleId="Hyperlink">
    <w:name w:val="Hyperlink"/>
    <w:basedOn w:val="a0"/>
    <w:uiPriority w:val="99"/>
    <w:semiHidden/>
    <w:unhideWhenUsed/>
    <w:rsid w:val="00065017"/>
    <w:rPr>
      <w:color w:val="0000FF"/>
      <w:u w:val="single"/>
    </w:rPr>
  </w:style>
  <w:style w:type="character" w:styleId="a3">
    <w:name w:val="Strong"/>
    <w:basedOn w:val="a0"/>
    <w:uiPriority w:val="22"/>
    <w:qFormat/>
    <w:rsid w:val="00065017"/>
    <w:rPr>
      <w:b/>
      <w:bCs/>
    </w:rPr>
  </w:style>
  <w:style w:type="paragraph" w:styleId="a4">
    <w:name w:val="Balloon Text"/>
    <w:basedOn w:val="a"/>
    <w:link w:val="a5"/>
    <w:uiPriority w:val="99"/>
    <w:semiHidden/>
    <w:unhideWhenUsed/>
    <w:rsid w:val="00065017"/>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0650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572684">
      <w:bodyDiv w:val="1"/>
      <w:marLeft w:val="0"/>
      <w:marRight w:val="0"/>
      <w:marTop w:val="0"/>
      <w:marBottom w:val="0"/>
      <w:divBdr>
        <w:top w:val="none" w:sz="0" w:space="0" w:color="auto"/>
        <w:left w:val="none" w:sz="0" w:space="0" w:color="auto"/>
        <w:bottom w:val="none" w:sz="0" w:space="0" w:color="auto"/>
        <w:right w:val="none" w:sz="0" w:space="0" w:color="auto"/>
      </w:divBdr>
      <w:divsChild>
        <w:div w:id="1514420503">
          <w:marLeft w:val="0"/>
          <w:marRight w:val="0"/>
          <w:marTop w:val="0"/>
          <w:marBottom w:val="0"/>
          <w:divBdr>
            <w:top w:val="none" w:sz="0" w:space="0" w:color="auto"/>
            <w:left w:val="none" w:sz="0" w:space="0" w:color="auto"/>
            <w:bottom w:val="none" w:sz="0" w:space="0" w:color="auto"/>
            <w:right w:val="none" w:sz="0" w:space="0" w:color="auto"/>
          </w:divBdr>
        </w:div>
        <w:div w:id="1789351564">
          <w:marLeft w:val="0"/>
          <w:marRight w:val="0"/>
          <w:marTop w:val="0"/>
          <w:marBottom w:val="0"/>
          <w:divBdr>
            <w:top w:val="none" w:sz="0" w:space="0" w:color="auto"/>
            <w:left w:val="none" w:sz="0" w:space="0" w:color="auto"/>
            <w:bottom w:val="none" w:sz="0" w:space="0" w:color="auto"/>
            <w:right w:val="none" w:sz="0" w:space="0" w:color="auto"/>
          </w:divBdr>
          <w:divsChild>
            <w:div w:id="136979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1926</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2013-06-06T13:58:00Z</dcterms:created>
  <dcterms:modified xsi:type="dcterms:W3CDTF">2013-06-06T13:59:00Z</dcterms:modified>
</cp:coreProperties>
</file>