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059A" w:rsidRDefault="009E059A" w:rsidP="009E059A">
      <w:pPr>
        <w:spacing w:after="0" w:line="360" w:lineRule="auto"/>
        <w:ind w:left="5760"/>
        <w:jc w:val="center"/>
        <w:rPr>
          <w:rFonts w:ascii="David" w:eastAsia="Calibri" w:hAnsi="David" w:cs="David"/>
          <w:sz w:val="24"/>
          <w:szCs w:val="24"/>
        </w:rPr>
      </w:pPr>
      <w:r>
        <w:rPr>
          <w:rFonts w:ascii="David" w:eastAsia="Calibri" w:hAnsi="David" w:cs="David" w:hint="cs"/>
          <w:sz w:val="24"/>
          <w:szCs w:val="24"/>
          <w:rtl/>
        </w:rPr>
        <w:t xml:space="preserve">תאריך: </w:t>
      </w:r>
    </w:p>
    <w:p w:rsidR="009E059A" w:rsidRDefault="009E059A" w:rsidP="009E059A">
      <w:pPr>
        <w:spacing w:after="0" w:line="360" w:lineRule="auto"/>
        <w:jc w:val="center"/>
        <w:rPr>
          <w:rFonts w:ascii="David" w:eastAsia="Calibri" w:hAnsi="David" w:cs="David"/>
          <w:sz w:val="24"/>
          <w:szCs w:val="24"/>
          <w:rtl/>
        </w:rPr>
      </w:pPr>
      <w:r>
        <w:rPr>
          <w:rFonts w:ascii="David" w:eastAsia="Calibri" w:hAnsi="David" w:cs="David"/>
          <w:sz w:val="24"/>
          <w:szCs w:val="24"/>
          <w:rtl/>
        </w:rPr>
        <w:tab/>
      </w:r>
      <w:r>
        <w:rPr>
          <w:rFonts w:ascii="David" w:eastAsia="Calibri" w:hAnsi="David" w:cs="David"/>
          <w:sz w:val="24"/>
          <w:szCs w:val="24"/>
          <w:rtl/>
        </w:rPr>
        <w:tab/>
      </w:r>
      <w:r>
        <w:rPr>
          <w:rFonts w:ascii="David" w:eastAsia="Calibri" w:hAnsi="David" w:cs="David"/>
          <w:sz w:val="24"/>
          <w:szCs w:val="24"/>
          <w:rtl/>
        </w:rPr>
        <w:tab/>
      </w:r>
      <w:r>
        <w:rPr>
          <w:rFonts w:ascii="David" w:eastAsia="Calibri" w:hAnsi="David" w:cs="David"/>
          <w:sz w:val="24"/>
          <w:szCs w:val="24"/>
          <w:rtl/>
        </w:rPr>
        <w:tab/>
      </w:r>
      <w:r>
        <w:rPr>
          <w:rFonts w:ascii="David" w:eastAsia="Calibri" w:hAnsi="David" w:cs="David"/>
          <w:sz w:val="24"/>
          <w:szCs w:val="24"/>
          <w:rtl/>
        </w:rPr>
        <w:tab/>
      </w:r>
      <w:r>
        <w:rPr>
          <w:rFonts w:ascii="David" w:eastAsia="Calibri" w:hAnsi="David" w:cs="David"/>
          <w:sz w:val="24"/>
          <w:szCs w:val="24"/>
          <w:rtl/>
        </w:rPr>
        <w:tab/>
      </w:r>
      <w:r>
        <w:rPr>
          <w:rFonts w:ascii="David" w:eastAsia="Calibri" w:hAnsi="David" w:cs="David"/>
          <w:sz w:val="24"/>
          <w:szCs w:val="24"/>
          <w:rtl/>
        </w:rPr>
        <w:tab/>
        <w:t xml:space="preserve">                   מס' </w:t>
      </w:r>
      <w:proofErr w:type="spellStart"/>
      <w:r>
        <w:rPr>
          <w:rFonts w:ascii="David" w:eastAsia="Calibri" w:hAnsi="David" w:cs="David"/>
          <w:sz w:val="24"/>
          <w:szCs w:val="24"/>
          <w:rtl/>
        </w:rPr>
        <w:t>וש"ר</w:t>
      </w:r>
      <w:proofErr w:type="spellEnd"/>
      <w:r>
        <w:rPr>
          <w:rFonts w:ascii="David" w:eastAsia="Calibri" w:hAnsi="David" w:cs="David"/>
          <w:sz w:val="24"/>
          <w:szCs w:val="24"/>
          <w:rtl/>
        </w:rPr>
        <w:t>:</w:t>
      </w:r>
    </w:p>
    <w:p w:rsidR="009E059A" w:rsidRDefault="009E059A" w:rsidP="009E059A">
      <w:pPr>
        <w:spacing w:after="0" w:line="360" w:lineRule="auto"/>
        <w:rPr>
          <w:rFonts w:ascii="David" w:eastAsia="Calibri" w:hAnsi="David" w:cs="David"/>
          <w:sz w:val="24"/>
          <w:szCs w:val="24"/>
          <w:rtl/>
        </w:rPr>
      </w:pPr>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rtl/>
        </w:rPr>
        <w:t>לכבוד:</w:t>
      </w:r>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rtl/>
        </w:rPr>
        <w:t>מדור וועדת השחרורים מחוז ______</w:t>
      </w:r>
    </w:p>
    <w:p w:rsidR="009E059A" w:rsidRDefault="009E059A" w:rsidP="009E059A">
      <w:pPr>
        <w:spacing w:after="0" w:line="360" w:lineRule="auto"/>
        <w:rPr>
          <w:rFonts w:ascii="David" w:eastAsia="Calibri" w:hAnsi="David" w:cs="David"/>
          <w:sz w:val="24"/>
          <w:szCs w:val="24"/>
          <w:rtl/>
        </w:rPr>
      </w:pPr>
    </w:p>
    <w:p w:rsidR="009E059A" w:rsidRDefault="009E059A" w:rsidP="009E059A">
      <w:pPr>
        <w:spacing w:after="0" w:line="360" w:lineRule="auto"/>
        <w:rPr>
          <w:rFonts w:ascii="David" w:eastAsia="Calibri" w:hAnsi="David" w:cs="David"/>
          <w:sz w:val="24"/>
          <w:szCs w:val="24"/>
          <w:rtl/>
        </w:rPr>
      </w:pPr>
    </w:p>
    <w:p w:rsidR="009E059A" w:rsidRDefault="009E059A" w:rsidP="009E059A">
      <w:pPr>
        <w:spacing w:after="200" w:line="240" w:lineRule="auto"/>
        <w:jc w:val="center"/>
        <w:rPr>
          <w:rFonts w:ascii="David" w:eastAsia="Calibri" w:hAnsi="David" w:cs="David"/>
          <w:sz w:val="32"/>
          <w:szCs w:val="32"/>
          <w:rtl/>
        </w:rPr>
      </w:pPr>
      <w:r>
        <w:rPr>
          <w:rFonts w:ascii="David" w:eastAsia="Calibri" w:hAnsi="David" w:cs="David"/>
          <w:sz w:val="32"/>
          <w:szCs w:val="32"/>
          <w:rtl/>
        </w:rPr>
        <w:t xml:space="preserve">הנדון: </w:t>
      </w:r>
      <w:r>
        <w:rPr>
          <w:rFonts w:ascii="David" w:eastAsia="Calibri" w:hAnsi="David" w:cs="David"/>
          <w:sz w:val="32"/>
          <w:szCs w:val="32"/>
          <w:u w:val="single"/>
          <w:rtl/>
        </w:rPr>
        <w:t xml:space="preserve">תכנית שיקום בקהילה טיפולית / הוסטל </w:t>
      </w:r>
    </w:p>
    <w:p w:rsidR="009E059A" w:rsidRDefault="009E059A" w:rsidP="009E059A">
      <w:pPr>
        <w:spacing w:after="0" w:line="360" w:lineRule="auto"/>
        <w:rPr>
          <w:rFonts w:ascii="David" w:eastAsia="Calibri" w:hAnsi="David" w:cs="David"/>
          <w:sz w:val="28"/>
          <w:szCs w:val="28"/>
          <w:rtl/>
        </w:rPr>
      </w:pPr>
      <w:r>
        <w:rPr>
          <w:rFonts w:ascii="David" w:eastAsia="Calibri" w:hAnsi="David" w:cs="David"/>
          <w:sz w:val="28"/>
          <w:szCs w:val="28"/>
          <w:rtl/>
        </w:rPr>
        <w:t xml:space="preserve">שם משפחה: </w:t>
      </w:r>
      <w:r>
        <w:rPr>
          <w:rFonts w:ascii="David" w:eastAsia="Calibri" w:hAnsi="David" w:cs="David"/>
          <w:sz w:val="28"/>
          <w:szCs w:val="28"/>
          <w:rtl/>
        </w:rPr>
        <w:tab/>
        <w:t xml:space="preserve">      שם פרטי: </w:t>
      </w:r>
      <w:r>
        <w:rPr>
          <w:rFonts w:ascii="David" w:eastAsia="Calibri" w:hAnsi="David" w:cs="David"/>
          <w:sz w:val="28"/>
          <w:szCs w:val="28"/>
          <w:rtl/>
        </w:rPr>
        <w:tab/>
        <w:t xml:space="preserve">ת"ז: </w:t>
      </w:r>
      <w:r>
        <w:rPr>
          <w:rFonts w:ascii="David" w:eastAsia="Calibri" w:hAnsi="David" w:cs="David"/>
          <w:sz w:val="28"/>
          <w:szCs w:val="28"/>
          <w:rtl/>
        </w:rPr>
        <w:tab/>
      </w:r>
      <w:r>
        <w:rPr>
          <w:rFonts w:ascii="David" w:eastAsia="Calibri" w:hAnsi="David" w:cs="David"/>
          <w:sz w:val="28"/>
          <w:szCs w:val="28"/>
          <w:rtl/>
        </w:rPr>
        <w:tab/>
        <w:t xml:space="preserve">ט': </w:t>
      </w:r>
      <w:r>
        <w:rPr>
          <w:rFonts w:ascii="David" w:eastAsia="Calibri" w:hAnsi="David" w:cs="David"/>
          <w:sz w:val="28"/>
          <w:szCs w:val="28"/>
          <w:rtl/>
        </w:rPr>
        <w:tab/>
      </w:r>
    </w:p>
    <w:p w:rsidR="009E059A" w:rsidRDefault="009E059A" w:rsidP="009E059A">
      <w:pPr>
        <w:spacing w:after="0" w:line="360" w:lineRule="auto"/>
        <w:rPr>
          <w:rFonts w:ascii="David" w:eastAsia="Calibri" w:hAnsi="David" w:cs="David"/>
          <w:sz w:val="24"/>
          <w:szCs w:val="24"/>
          <w:rtl/>
        </w:rPr>
      </w:pPr>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rtl/>
        </w:rPr>
        <w:t xml:space="preserve">הנ"ל אסיר בכלא      שפוט זה מאסרו ה-    בגין עבירות:  </w:t>
      </w:r>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rtl/>
        </w:rPr>
        <w:t xml:space="preserve">(יש להוסיף פרטים נוספים רלוונטיים על האסיר, תפקוד בכלא, התרשמות כללית וכד'). </w:t>
      </w:r>
    </w:p>
    <w:p w:rsidR="009E059A" w:rsidRDefault="009E059A" w:rsidP="009E059A">
      <w:pPr>
        <w:spacing w:after="0" w:line="360" w:lineRule="auto"/>
        <w:rPr>
          <w:rFonts w:ascii="David" w:eastAsia="Calibri" w:hAnsi="David" w:cs="David"/>
          <w:sz w:val="24"/>
          <w:szCs w:val="24"/>
          <w:rtl/>
        </w:rPr>
      </w:pPr>
    </w:p>
    <w:p w:rsidR="009E059A" w:rsidRDefault="009E059A" w:rsidP="009E059A">
      <w:pPr>
        <w:spacing w:after="0" w:line="360" w:lineRule="auto"/>
        <w:jc w:val="both"/>
        <w:rPr>
          <w:rFonts w:ascii="David" w:eastAsia="Calibri" w:hAnsi="David" w:cs="David"/>
          <w:b/>
          <w:bCs/>
          <w:sz w:val="24"/>
          <w:szCs w:val="24"/>
          <w:rtl/>
        </w:rPr>
      </w:pPr>
      <w:r>
        <w:rPr>
          <w:rFonts w:ascii="David" w:eastAsia="Calibri" w:hAnsi="David" w:cs="David"/>
          <w:b/>
          <w:bCs/>
          <w:sz w:val="24"/>
          <w:szCs w:val="24"/>
          <w:rtl/>
        </w:rPr>
        <w:t>מוגשת בזאת תכנית לשיקומו של האסיר הנ"ל, לפי הוראות סעיף 9(8)(א) בחוק שחרור על-תנאי ממאסר, תשס"א-2001 (להלן: "החוק"). להלן פרטי תכנית השיקום, לפי הוראות סעיף 13(ג) בחוק, לאחר שהאסיר הביע הסכמתו ומודע לתנאיה:</w:t>
      </w:r>
    </w:p>
    <w:p w:rsidR="009E059A" w:rsidRDefault="009E059A" w:rsidP="009E059A">
      <w:pPr>
        <w:spacing w:line="276" w:lineRule="auto"/>
        <w:jc w:val="both"/>
        <w:rPr>
          <w:rFonts w:cs="David"/>
          <w:sz w:val="24"/>
          <w:szCs w:val="24"/>
          <w:rtl/>
        </w:rPr>
      </w:pPr>
    </w:p>
    <w:p w:rsidR="009E059A" w:rsidRDefault="009E059A" w:rsidP="009E059A">
      <w:pPr>
        <w:numPr>
          <w:ilvl w:val="0"/>
          <w:numId w:val="1"/>
        </w:numPr>
        <w:spacing w:after="0" w:line="360" w:lineRule="auto"/>
        <w:jc w:val="both"/>
        <w:rPr>
          <w:rFonts w:cs="David"/>
          <w:sz w:val="24"/>
          <w:szCs w:val="24"/>
          <w:rtl/>
        </w:rPr>
      </w:pPr>
      <w:r>
        <w:rPr>
          <w:rFonts w:cs="David"/>
          <w:sz w:val="24"/>
          <w:szCs w:val="24"/>
          <w:rtl/>
        </w:rPr>
        <w:t xml:space="preserve">האסיר הנ"ל התקבל </w:t>
      </w:r>
      <w:r>
        <w:rPr>
          <w:rFonts w:cs="David"/>
          <w:b/>
          <w:bCs/>
          <w:sz w:val="24"/>
          <w:szCs w:val="24"/>
          <w:rtl/>
        </w:rPr>
        <w:t xml:space="preserve">לתכנית שיקום בקהילה טיפולית: </w:t>
      </w:r>
      <w:r>
        <w:rPr>
          <w:rFonts w:cs="David"/>
          <w:sz w:val="24"/>
          <w:szCs w:val="24"/>
          <w:rtl/>
        </w:rPr>
        <w:t xml:space="preserve">      </w:t>
      </w:r>
      <w:r>
        <w:rPr>
          <w:rFonts w:ascii="Helvetica" w:hAnsi="Helvetica" w:cs="David"/>
          <w:color w:val="141412"/>
          <w:sz w:val="24"/>
          <w:szCs w:val="24"/>
          <w:shd w:val="clear" w:color="auto" w:fill="FFFFFF"/>
          <w:rtl/>
        </w:rPr>
        <w:t xml:space="preserve">הקהילה מאפשרת למכורים לעבור טיפול ארוך טווח לשינוי מהותי באורחות חייהם, הכולל גמילה מסמים וניהול חיים בריאים, יצרניים ובעלי משמעות. </w:t>
      </w:r>
      <w:r>
        <w:rPr>
          <w:rFonts w:cs="David"/>
          <w:sz w:val="24"/>
          <w:szCs w:val="24"/>
          <w:rtl/>
        </w:rPr>
        <w:t>הצוות המקצועי בקהילה נותן מענה לכל ממדי ההתמכרות – הממד הפיסי , הממד הנפשי והממד החברתי וכן דואג לכל הצרכים הרפואיים, הנפשיים והמשפטיים של הדיירים בקהילה, בשיתוף פעולה עם אנשי מקצוע המומחים באותו תחום</w:t>
      </w:r>
      <w:r>
        <w:rPr>
          <w:rFonts w:ascii="Helvetica" w:hAnsi="Helvetica" w:cs="David"/>
          <w:color w:val="141412"/>
          <w:sz w:val="24"/>
          <w:szCs w:val="24"/>
          <w:shd w:val="clear" w:color="auto" w:fill="FFFFFF"/>
        </w:rPr>
        <w:t>.</w:t>
      </w:r>
    </w:p>
    <w:p w:rsidR="009E059A" w:rsidRDefault="009E059A" w:rsidP="009E059A">
      <w:pPr>
        <w:numPr>
          <w:ilvl w:val="0"/>
          <w:numId w:val="1"/>
        </w:numPr>
        <w:spacing w:after="0" w:line="360" w:lineRule="auto"/>
        <w:jc w:val="both"/>
        <w:rPr>
          <w:rFonts w:cs="David"/>
          <w:sz w:val="24"/>
          <w:szCs w:val="24"/>
        </w:rPr>
      </w:pPr>
      <w:r>
        <w:rPr>
          <w:rFonts w:cs="David"/>
          <w:sz w:val="24"/>
          <w:szCs w:val="24"/>
          <w:rtl/>
        </w:rPr>
        <w:t>תכנית השיקום שהוכנה לאסיר כוללת טיפול פרטני וקבוצתי, פעילויות העשרה, ובדיקות שתן לגילוי שימוש בסמים.</w:t>
      </w:r>
      <w:r>
        <w:rPr>
          <w:rFonts w:ascii="Helvetica" w:hAnsi="Helvetica" w:cs="David"/>
          <w:color w:val="141412"/>
          <w:sz w:val="24"/>
          <w:szCs w:val="24"/>
          <w:shd w:val="clear" w:color="auto" w:fill="FFFFFF"/>
          <w:rtl/>
        </w:rPr>
        <w:t xml:space="preserve"> </w:t>
      </w:r>
      <w:r>
        <w:rPr>
          <w:rFonts w:cs="David"/>
          <w:sz w:val="24"/>
          <w:szCs w:val="24"/>
          <w:rtl/>
        </w:rPr>
        <w:t xml:space="preserve">קבלתו וקליטתו הסופית לטיפול הינה </w:t>
      </w:r>
      <w:r>
        <w:rPr>
          <w:rFonts w:cs="David"/>
          <w:b/>
          <w:bCs/>
          <w:sz w:val="24"/>
          <w:szCs w:val="24"/>
          <w:rtl/>
        </w:rPr>
        <w:t>רק לאחר השלמת הבדיקות הנדרשות וקבלת התשלום</w:t>
      </w:r>
      <w:r>
        <w:rPr>
          <w:rFonts w:cs="David"/>
          <w:sz w:val="24"/>
          <w:szCs w:val="24"/>
          <w:rtl/>
        </w:rPr>
        <w:t xml:space="preserve">. </w:t>
      </w:r>
    </w:p>
    <w:p w:rsidR="009E059A" w:rsidRDefault="009E059A" w:rsidP="009E059A">
      <w:pPr>
        <w:numPr>
          <w:ilvl w:val="0"/>
          <w:numId w:val="1"/>
        </w:numPr>
        <w:spacing w:after="0" w:line="360" w:lineRule="auto"/>
        <w:jc w:val="both"/>
        <w:rPr>
          <w:rFonts w:cs="David"/>
          <w:b/>
          <w:bCs/>
          <w:sz w:val="24"/>
          <w:szCs w:val="24"/>
        </w:rPr>
      </w:pPr>
      <w:r>
        <w:rPr>
          <w:rFonts w:cs="David"/>
          <w:b/>
          <w:bCs/>
          <w:sz w:val="24"/>
          <w:szCs w:val="24"/>
          <w:rtl/>
        </w:rPr>
        <w:t>מועד הקליטה יימסר בנפרד ולאחר החלטת כבוד הוועדה לגבי תכנית שיקומו המוצעת.</w:t>
      </w:r>
    </w:p>
    <w:p w:rsidR="009E059A" w:rsidRDefault="009E059A" w:rsidP="009E059A">
      <w:pPr>
        <w:numPr>
          <w:ilvl w:val="0"/>
          <w:numId w:val="1"/>
        </w:numPr>
        <w:spacing w:after="0" w:line="360" w:lineRule="auto"/>
        <w:jc w:val="both"/>
        <w:rPr>
          <w:rFonts w:ascii="Times New Roman" w:eastAsia="Times New Roman" w:hAnsi="Times New Roman" w:cs="David"/>
          <w:b/>
          <w:bCs/>
          <w:sz w:val="24"/>
          <w:szCs w:val="24"/>
        </w:rPr>
      </w:pPr>
      <w:r>
        <w:rPr>
          <w:rFonts w:cs="David"/>
          <w:sz w:val="24"/>
          <w:szCs w:val="24"/>
          <w:rtl/>
        </w:rPr>
        <w:t xml:space="preserve">האסיר </w:t>
      </w:r>
      <w:r>
        <w:rPr>
          <w:rFonts w:ascii="Times New Roman" w:eastAsia="Times New Roman" w:hAnsi="Times New Roman" w:cs="David"/>
          <w:sz w:val="24"/>
          <w:szCs w:val="24"/>
          <w:rtl/>
        </w:rPr>
        <w:t>יגיע לקהילה מיד עם שחרורו ובתאום עם צוות הכלא והקהילה, בליווי איש צוות מטעם רש"א או שב"ס.</w:t>
      </w:r>
    </w:p>
    <w:p w:rsidR="009E059A" w:rsidRDefault="009E059A" w:rsidP="009E059A">
      <w:pPr>
        <w:numPr>
          <w:ilvl w:val="0"/>
          <w:numId w:val="1"/>
        </w:numPr>
        <w:spacing w:after="0" w:line="360" w:lineRule="auto"/>
        <w:jc w:val="both"/>
        <w:rPr>
          <w:rFonts w:cs="David"/>
          <w:sz w:val="24"/>
          <w:szCs w:val="24"/>
        </w:rPr>
      </w:pPr>
      <w:r>
        <w:rPr>
          <w:rFonts w:cs="David"/>
          <w:sz w:val="24"/>
          <w:szCs w:val="24"/>
          <w:rtl/>
        </w:rPr>
        <w:t>רצ"ב מכתבה של: רכז/ת קבלה של המסגרת בעניין קבלתו של האסיר לטיפול.</w:t>
      </w:r>
    </w:p>
    <w:p w:rsidR="009E059A" w:rsidRDefault="009E059A" w:rsidP="009E059A">
      <w:pPr>
        <w:pStyle w:val="a9"/>
        <w:numPr>
          <w:ilvl w:val="0"/>
          <w:numId w:val="1"/>
        </w:numPr>
        <w:spacing w:after="0" w:line="360" w:lineRule="auto"/>
        <w:jc w:val="both"/>
        <w:rPr>
          <w:rFonts w:cs="David"/>
          <w:sz w:val="24"/>
          <w:szCs w:val="24"/>
          <w:rtl/>
        </w:rPr>
      </w:pPr>
      <w:r>
        <w:rPr>
          <w:rFonts w:cs="David"/>
          <w:sz w:val="24"/>
          <w:szCs w:val="24"/>
          <w:rtl/>
        </w:rPr>
        <w:t xml:space="preserve">מומלץ לקיים דיוני מעקב של וועדת השחרורים אחת לארבעה חודשים, ובסמוך לתום תקופת הפיקוח. </w:t>
      </w:r>
    </w:p>
    <w:p w:rsidR="009E059A" w:rsidRDefault="009E059A" w:rsidP="009E059A">
      <w:pPr>
        <w:numPr>
          <w:ilvl w:val="0"/>
          <w:numId w:val="1"/>
        </w:numPr>
        <w:spacing w:after="0" w:line="360" w:lineRule="auto"/>
        <w:jc w:val="both"/>
        <w:rPr>
          <w:rFonts w:cs="David"/>
          <w:sz w:val="24"/>
          <w:szCs w:val="24"/>
        </w:rPr>
      </w:pPr>
      <w:r>
        <w:rPr>
          <w:rFonts w:cs="David"/>
          <w:sz w:val="24"/>
          <w:szCs w:val="24"/>
          <w:rtl/>
        </w:rPr>
        <w:t xml:space="preserve">הקהילה הטיפולית ומי מטעמה, ילוו במידת הצורך את האסיר לוועדת המעקב המתקיימת בפני כבוד חברי וועדת השחרורים. כמו כן מתחייבת הקהילה להוציא דווח בכתב לקראת </w:t>
      </w:r>
      <w:r>
        <w:rPr>
          <w:rFonts w:cs="David"/>
          <w:sz w:val="24"/>
          <w:szCs w:val="24"/>
          <w:rtl/>
        </w:rPr>
        <w:lastRenderedPageBreak/>
        <w:t>וועדות המעקב המתקיימות בעניינו של האסיר, לידי המפקח על תכנית השיקום מטעם רש"א גב'/מר:  מחוז: טל':   מס' פקס:</w:t>
      </w:r>
    </w:p>
    <w:p w:rsidR="009E059A" w:rsidRDefault="009E059A" w:rsidP="009E059A">
      <w:pPr>
        <w:numPr>
          <w:ilvl w:val="0"/>
          <w:numId w:val="1"/>
        </w:numPr>
        <w:spacing w:after="0" w:line="360" w:lineRule="auto"/>
        <w:jc w:val="both"/>
        <w:rPr>
          <w:rFonts w:cs="David"/>
          <w:sz w:val="24"/>
          <w:szCs w:val="24"/>
        </w:rPr>
      </w:pPr>
      <w:r>
        <w:rPr>
          <w:rFonts w:cs="David"/>
          <w:sz w:val="24"/>
          <w:szCs w:val="24"/>
          <w:rtl/>
        </w:rPr>
        <w:t>השהות בטיפול הקהילה הנה לתקופה של... לקראת סוף השנה תיבדק התאמתו להוסטל שיקומי או תכנית חלופית אחרת.</w:t>
      </w:r>
    </w:p>
    <w:p w:rsidR="009E059A" w:rsidRDefault="009E059A" w:rsidP="009E059A">
      <w:pPr>
        <w:numPr>
          <w:ilvl w:val="0"/>
          <w:numId w:val="1"/>
        </w:numPr>
        <w:spacing w:after="0" w:line="360" w:lineRule="auto"/>
        <w:jc w:val="both"/>
        <w:rPr>
          <w:rFonts w:cs="David"/>
          <w:sz w:val="24"/>
          <w:szCs w:val="24"/>
        </w:rPr>
      </w:pPr>
      <w:r>
        <w:rPr>
          <w:rFonts w:cs="David"/>
          <w:sz w:val="24"/>
          <w:szCs w:val="24"/>
          <w:rtl/>
        </w:rPr>
        <w:t>כחודשיים לפני סיום הטיפול, על הקהילה לפנות למפקח רש"א לצורך בניית תכנית המשך ההולמת את הצרכים הטיפוליים של האסיר.</w:t>
      </w:r>
    </w:p>
    <w:p w:rsidR="009E059A" w:rsidRDefault="009E059A" w:rsidP="009E059A">
      <w:pPr>
        <w:numPr>
          <w:ilvl w:val="0"/>
          <w:numId w:val="1"/>
        </w:numPr>
        <w:spacing w:after="0" w:line="360" w:lineRule="auto"/>
        <w:jc w:val="both"/>
        <w:rPr>
          <w:rFonts w:cs="David"/>
          <w:sz w:val="24"/>
          <w:szCs w:val="24"/>
        </w:rPr>
      </w:pPr>
      <w:r>
        <w:rPr>
          <w:rFonts w:cs="David"/>
          <w:sz w:val="24"/>
          <w:szCs w:val="24"/>
          <w:rtl/>
        </w:rPr>
        <w:t xml:space="preserve"> הרשות לשיקום האסיר תפנה לכבוד וועדת השחרורים עם סיום הטיפול בקהילה טיפולית הדרך, לצורך עדכונה ובקשה לשינוי בתנאי מאסרו של האסיר.</w:t>
      </w:r>
    </w:p>
    <w:p w:rsidR="009E059A" w:rsidRDefault="009E059A" w:rsidP="009E059A">
      <w:pPr>
        <w:numPr>
          <w:ilvl w:val="0"/>
          <w:numId w:val="1"/>
        </w:numPr>
        <w:spacing w:after="0" w:line="360" w:lineRule="auto"/>
        <w:jc w:val="both"/>
        <w:rPr>
          <w:rFonts w:cs="David"/>
          <w:sz w:val="24"/>
          <w:szCs w:val="24"/>
        </w:rPr>
      </w:pPr>
      <w:r>
        <w:rPr>
          <w:rFonts w:cs="David"/>
          <w:sz w:val="24"/>
          <w:szCs w:val="24"/>
          <w:rtl/>
        </w:rPr>
        <w:t xml:space="preserve">הקהילה הטיפולית או מי מטעמה מתחייבים להודיע לגב'/מר:   המפקח על התכנית מטעם רש"א,  על כל הפרה בתנאי הטיפול והפיקוח בקהילה. טל':  פקס:  </w:t>
      </w:r>
    </w:p>
    <w:p w:rsidR="009E059A" w:rsidRDefault="009E059A" w:rsidP="009E059A">
      <w:pPr>
        <w:numPr>
          <w:ilvl w:val="0"/>
          <w:numId w:val="1"/>
        </w:numPr>
        <w:spacing w:after="0" w:line="360" w:lineRule="auto"/>
        <w:jc w:val="both"/>
        <w:rPr>
          <w:rFonts w:cs="David"/>
          <w:sz w:val="24"/>
          <w:szCs w:val="24"/>
        </w:rPr>
      </w:pPr>
      <w:r>
        <w:rPr>
          <w:rFonts w:cs="David"/>
          <w:sz w:val="24"/>
          <w:szCs w:val="24"/>
          <w:rtl/>
        </w:rPr>
        <w:t xml:space="preserve">הח"מ </w:t>
      </w:r>
      <w:proofErr w:type="spellStart"/>
      <w:r>
        <w:rPr>
          <w:rFonts w:cs="David"/>
          <w:sz w:val="24"/>
          <w:szCs w:val="24"/>
          <w:rtl/>
        </w:rPr>
        <w:t>ממליצ</w:t>
      </w:r>
      <w:proofErr w:type="spellEnd"/>
      <w:r>
        <w:rPr>
          <w:rFonts w:cs="David"/>
          <w:sz w:val="24"/>
          <w:szCs w:val="24"/>
          <w:rtl/>
        </w:rPr>
        <w:t xml:space="preserve">/ה על חתימות בתחנת המשטרה בתדירות של אחת לשלושה חודשים לנוכח הטיפול והפיקוח האינטנסיביים הקיימים בקהילה אשר מתקיימים </w:t>
      </w:r>
      <w:r>
        <w:rPr>
          <w:rFonts w:cs="David"/>
          <w:sz w:val="24"/>
          <w:szCs w:val="24"/>
          <w:u w:val="single"/>
          <w:rtl/>
        </w:rPr>
        <w:t>בתנאי פנימייה.</w:t>
      </w:r>
      <w:r>
        <w:rPr>
          <w:rFonts w:cs="David"/>
          <w:sz w:val="24"/>
          <w:szCs w:val="24"/>
          <w:rtl/>
        </w:rPr>
        <w:t xml:space="preserve"> כמו כן, </w:t>
      </w:r>
      <w:r>
        <w:rPr>
          <w:rFonts w:cs="David"/>
          <w:b/>
          <w:bCs/>
          <w:sz w:val="24"/>
          <w:szCs w:val="24"/>
          <w:rtl/>
        </w:rPr>
        <w:t>אין צורך במעצר לילה</w:t>
      </w:r>
      <w:r>
        <w:rPr>
          <w:rFonts w:cs="David"/>
          <w:sz w:val="24"/>
          <w:szCs w:val="24"/>
          <w:rtl/>
        </w:rPr>
        <w:t xml:space="preserve"> משום שהמטופלים שוהים בקהילה ללא יציאות עד לשלבים מתקדמים בטיפול. </w:t>
      </w:r>
    </w:p>
    <w:p w:rsidR="009E059A" w:rsidRDefault="009E059A" w:rsidP="009E059A">
      <w:pPr>
        <w:numPr>
          <w:ilvl w:val="0"/>
          <w:numId w:val="1"/>
        </w:numPr>
        <w:spacing w:after="0" w:line="360" w:lineRule="auto"/>
        <w:jc w:val="both"/>
        <w:rPr>
          <w:rFonts w:cs="David"/>
          <w:sz w:val="24"/>
          <w:szCs w:val="24"/>
        </w:rPr>
      </w:pPr>
      <w:r>
        <w:rPr>
          <w:rFonts w:cs="David"/>
          <w:sz w:val="24"/>
          <w:szCs w:val="24"/>
          <w:rtl/>
        </w:rPr>
        <w:t>בהמשך לסעיף 12, האסיר יפעל בהתאם לכללי המסגרת בכל מה שקשור לפעילויות הטיפוליות המגוונות בין היתר, ביקורי בית, בדיקות וטיפולים רפואיים, טיולים מאורגנים ועוד.</w:t>
      </w:r>
    </w:p>
    <w:p w:rsidR="009E059A" w:rsidRDefault="009E059A" w:rsidP="009E059A">
      <w:pPr>
        <w:numPr>
          <w:ilvl w:val="0"/>
          <w:numId w:val="1"/>
        </w:numPr>
        <w:spacing w:after="0" w:line="360" w:lineRule="auto"/>
        <w:jc w:val="both"/>
        <w:rPr>
          <w:rFonts w:cs="David"/>
          <w:sz w:val="24"/>
          <w:szCs w:val="24"/>
        </w:rPr>
      </w:pPr>
      <w:r>
        <w:rPr>
          <w:rFonts w:cs="David"/>
          <w:sz w:val="24"/>
          <w:szCs w:val="24"/>
          <w:rtl/>
        </w:rPr>
        <w:t>במידה והאסיר יעזוב את הקהילה על דעת עצמו, תדווח הקהילה הטיפולית באופן מידי על כך לתחנת המשטרה המקומית ולוועדת השחרורים באמצעות מפקח רש"א על התכנית.</w:t>
      </w:r>
    </w:p>
    <w:p w:rsidR="009E059A" w:rsidRDefault="009E059A" w:rsidP="009E059A">
      <w:pPr>
        <w:numPr>
          <w:ilvl w:val="0"/>
          <w:numId w:val="1"/>
        </w:numPr>
        <w:spacing w:after="0" w:line="360" w:lineRule="auto"/>
        <w:jc w:val="both"/>
        <w:rPr>
          <w:rFonts w:cs="David"/>
          <w:sz w:val="24"/>
          <w:szCs w:val="24"/>
        </w:rPr>
      </w:pPr>
      <w:r>
        <w:rPr>
          <w:rFonts w:cs="David"/>
          <w:sz w:val="24"/>
          <w:szCs w:val="24"/>
          <w:rtl/>
        </w:rPr>
        <w:t>במקרה של הפרה חמורה של כללי המסגרת, שיש בה כדי לסכן את שלום המסגרת ומטופליה, רשאית המסגרת להרחיק לאלתר את המטופל, לדווח באופן מידי לתחנת המשטרה הקרובה ולהעביר דווח לוועדת השחרורים, באמצעות מפקח רש"א על התכנית.</w:t>
      </w:r>
    </w:p>
    <w:p w:rsidR="009E059A" w:rsidRDefault="009E059A" w:rsidP="009E059A">
      <w:pPr>
        <w:numPr>
          <w:ilvl w:val="0"/>
          <w:numId w:val="1"/>
        </w:numPr>
        <w:spacing w:after="0" w:line="360" w:lineRule="auto"/>
        <w:jc w:val="both"/>
        <w:rPr>
          <w:rFonts w:cs="David"/>
          <w:sz w:val="24"/>
          <w:szCs w:val="24"/>
        </w:rPr>
      </w:pPr>
      <w:r>
        <w:rPr>
          <w:rFonts w:ascii="David" w:eastAsia="Calibri" w:hAnsi="David" w:cs="David"/>
          <w:sz w:val="24"/>
          <w:szCs w:val="24"/>
          <w:rtl/>
        </w:rPr>
        <w:t xml:space="preserve">אי עמידה בתנאי התכנית הטיפולית והמגבלות אשר יושתו עליו מתוקף היותו מטופל ומפוקח על ידי הרשות לשיקום האסיר, תדווח לוועדת השחרורים לצורך ביטול שחרור על-תנאי ממאסר על פי פרק ג', סעיף 21 בחוק (תיקון מס' 15, תשע"ה-2014). </w:t>
      </w:r>
    </w:p>
    <w:p w:rsidR="009E059A" w:rsidRDefault="009E059A" w:rsidP="009E059A">
      <w:pPr>
        <w:spacing w:after="0" w:line="360" w:lineRule="auto"/>
        <w:jc w:val="both"/>
        <w:rPr>
          <w:rFonts w:cs="David"/>
          <w:sz w:val="24"/>
          <w:szCs w:val="24"/>
        </w:rPr>
      </w:pPr>
    </w:p>
    <w:p w:rsidR="009E059A" w:rsidRDefault="009E059A" w:rsidP="009E059A">
      <w:pPr>
        <w:spacing w:after="0" w:line="360" w:lineRule="auto"/>
        <w:jc w:val="center"/>
        <w:rPr>
          <w:rFonts w:ascii="David" w:eastAsia="Calibri" w:hAnsi="David" w:cs="David"/>
          <w:sz w:val="24"/>
          <w:szCs w:val="24"/>
          <w:rtl/>
        </w:rPr>
      </w:pPr>
      <w:r>
        <w:rPr>
          <w:rFonts w:ascii="David" w:eastAsia="Calibri" w:hAnsi="David" w:cs="David"/>
          <w:sz w:val="24"/>
          <w:szCs w:val="24"/>
          <w:rtl/>
        </w:rPr>
        <w:t>בברכה,</w:t>
      </w:r>
    </w:p>
    <w:p w:rsidR="009E059A" w:rsidRDefault="009E059A" w:rsidP="009E059A">
      <w:pPr>
        <w:spacing w:after="0" w:line="360" w:lineRule="auto"/>
        <w:jc w:val="center"/>
        <w:rPr>
          <w:rFonts w:ascii="David" w:eastAsia="Calibri" w:hAnsi="David" w:cs="David"/>
          <w:sz w:val="24"/>
          <w:szCs w:val="24"/>
          <w:rtl/>
        </w:rPr>
      </w:pPr>
      <w:r>
        <w:rPr>
          <w:rFonts w:ascii="David" w:eastAsia="Calibri" w:hAnsi="David" w:cs="David"/>
          <w:sz w:val="24"/>
          <w:szCs w:val="24"/>
          <w:rtl/>
        </w:rPr>
        <w:t>......</w:t>
      </w:r>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rtl/>
        </w:rPr>
        <w:t xml:space="preserve">                                                                  נציג/ה רש"א בכלא</w:t>
      </w:r>
    </w:p>
    <w:p w:rsidR="009E059A" w:rsidRDefault="009E059A" w:rsidP="009E059A">
      <w:pPr>
        <w:spacing w:after="0" w:line="360" w:lineRule="auto"/>
        <w:rPr>
          <w:rFonts w:ascii="David" w:eastAsia="Calibri" w:hAnsi="David" w:cs="David"/>
          <w:b/>
          <w:bCs/>
          <w:sz w:val="24"/>
          <w:szCs w:val="24"/>
          <w:u w:val="single"/>
          <w:rtl/>
        </w:rPr>
      </w:pPr>
      <w:r>
        <w:rPr>
          <w:rFonts w:ascii="David" w:eastAsia="Calibri" w:hAnsi="David" w:cs="David"/>
          <w:b/>
          <w:bCs/>
          <w:sz w:val="24"/>
          <w:szCs w:val="24"/>
          <w:u w:val="single"/>
          <w:rtl/>
        </w:rPr>
        <w:t>מאשר:</w:t>
      </w:r>
    </w:p>
    <w:p w:rsidR="009E059A" w:rsidRDefault="009E059A" w:rsidP="009E059A">
      <w:pPr>
        <w:spacing w:after="0" w:line="360" w:lineRule="auto"/>
        <w:rPr>
          <w:rFonts w:ascii="David" w:eastAsia="Calibri" w:hAnsi="David" w:cs="David"/>
          <w:sz w:val="24"/>
          <w:szCs w:val="24"/>
          <w:rtl/>
        </w:rPr>
      </w:pPr>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rtl/>
        </w:rPr>
        <w:t>----------------------</w:t>
      </w:r>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rtl/>
        </w:rPr>
        <w:t>מפקח מחוזי</w:t>
      </w:r>
    </w:p>
    <w:p w:rsidR="009E059A" w:rsidRDefault="009E059A" w:rsidP="009E059A">
      <w:pPr>
        <w:spacing w:after="0" w:line="360" w:lineRule="auto"/>
        <w:rPr>
          <w:rFonts w:ascii="David" w:eastAsia="Calibri" w:hAnsi="David" w:cs="David"/>
          <w:sz w:val="24"/>
          <w:szCs w:val="24"/>
          <w:u w:val="single"/>
          <w:rtl/>
        </w:rPr>
      </w:pPr>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u w:val="single"/>
          <w:rtl/>
        </w:rPr>
        <w:t>העתק</w:t>
      </w:r>
      <w:r>
        <w:rPr>
          <w:rFonts w:ascii="David" w:eastAsia="Calibri" w:hAnsi="David" w:cs="David"/>
          <w:sz w:val="24"/>
          <w:szCs w:val="24"/>
          <w:rtl/>
        </w:rPr>
        <w:t xml:space="preserve">: </w:t>
      </w:r>
    </w:p>
    <w:p w:rsidR="009E059A" w:rsidRDefault="00022994" w:rsidP="009E059A">
      <w:pPr>
        <w:spacing w:after="0" w:line="360" w:lineRule="auto"/>
        <w:rPr>
          <w:rFonts w:ascii="David" w:eastAsia="Calibri" w:hAnsi="David" w:cs="David"/>
          <w:sz w:val="24"/>
          <w:szCs w:val="24"/>
          <w:rtl/>
        </w:rPr>
      </w:pPr>
      <w:r>
        <w:rPr>
          <w:rFonts w:ascii="David" w:eastAsia="Calibri" w:hAnsi="David" w:cs="David"/>
          <w:sz w:val="24"/>
          <w:szCs w:val="24"/>
          <w:rtl/>
        </w:rPr>
        <w:t>יועץ</w:t>
      </w:r>
      <w:r>
        <w:rPr>
          <w:rFonts w:ascii="David" w:eastAsia="Calibri" w:hAnsi="David" w:cs="David" w:hint="cs"/>
          <w:sz w:val="24"/>
          <w:szCs w:val="24"/>
          <w:rtl/>
        </w:rPr>
        <w:t>/ת שיקום מחוזי/ת</w:t>
      </w:r>
      <w:bookmarkStart w:id="0" w:name="_GoBack"/>
      <w:bookmarkEnd w:id="0"/>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rtl/>
        </w:rPr>
        <w:t xml:space="preserve">ר"ת </w:t>
      </w:r>
      <w:proofErr w:type="spellStart"/>
      <w:r>
        <w:rPr>
          <w:rFonts w:ascii="David" w:eastAsia="Calibri" w:hAnsi="David" w:cs="David"/>
          <w:sz w:val="24"/>
          <w:szCs w:val="24"/>
          <w:rtl/>
        </w:rPr>
        <w:t>טו"ש</w:t>
      </w:r>
      <w:proofErr w:type="spellEnd"/>
      <w:r>
        <w:rPr>
          <w:rFonts w:ascii="David" w:eastAsia="Calibri" w:hAnsi="David" w:cs="David"/>
          <w:sz w:val="24"/>
          <w:szCs w:val="24"/>
          <w:rtl/>
        </w:rPr>
        <w:t xml:space="preserve"> כלא</w:t>
      </w:r>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rtl/>
        </w:rPr>
        <w:t xml:space="preserve">רכז שיקום האסיר/רכז שיקום אזורי בקהילת המקור      </w:t>
      </w:r>
    </w:p>
    <w:p w:rsidR="009E059A" w:rsidRDefault="009E059A" w:rsidP="009E059A">
      <w:pPr>
        <w:spacing w:after="0" w:line="360" w:lineRule="auto"/>
        <w:rPr>
          <w:rFonts w:ascii="David" w:eastAsia="Calibri" w:hAnsi="David" w:cs="David"/>
          <w:sz w:val="24"/>
          <w:szCs w:val="24"/>
          <w:rtl/>
        </w:rPr>
      </w:pPr>
      <w:r>
        <w:rPr>
          <w:rFonts w:ascii="David" w:eastAsia="Calibri" w:hAnsi="David" w:cs="David"/>
          <w:sz w:val="24"/>
          <w:szCs w:val="24"/>
          <w:rtl/>
        </w:rPr>
        <w:t>(כל גורם רלוונטי לתכנית)</w:t>
      </w:r>
    </w:p>
    <w:p w:rsidR="009E059A" w:rsidRDefault="009E059A" w:rsidP="009E059A">
      <w:pPr>
        <w:rPr>
          <w:rtl/>
        </w:rPr>
      </w:pPr>
    </w:p>
    <w:p w:rsidR="009E059A" w:rsidRDefault="009E059A" w:rsidP="009E059A"/>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9E059A" w:rsidRDefault="009E059A" w:rsidP="009E059A">
      <w:pPr>
        <w:rPr>
          <w:rtl/>
        </w:rPr>
      </w:pPr>
    </w:p>
    <w:p w:rsidR="005F28B1" w:rsidRPr="00314FBF" w:rsidRDefault="005F28B1" w:rsidP="00314FBF"/>
    <w:sectPr w:rsidR="005F28B1" w:rsidRPr="00314FBF" w:rsidSect="00632FE3">
      <w:headerReference w:type="default" r:id="rId7"/>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4ABA" w:rsidRDefault="00A34ABA" w:rsidP="00314FBF">
      <w:pPr>
        <w:spacing w:after="0" w:line="240" w:lineRule="auto"/>
      </w:pPr>
      <w:r>
        <w:separator/>
      </w:r>
    </w:p>
  </w:endnote>
  <w:endnote w:type="continuationSeparator" w:id="0">
    <w:p w:rsidR="00A34ABA" w:rsidRDefault="00A34ABA" w:rsidP="00314F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 w:name="Helvetica">
    <w:panose1 w:val="020B0604020202020204"/>
    <w:charset w:val="00"/>
    <w:family w:val="swiss"/>
    <w:pitch w:val="variable"/>
    <w:sig w:usb0="E0002EFF" w:usb1="C0007843" w:usb2="00000009" w:usb3="00000000" w:csb0="000001FF" w:csb1="00000000"/>
  </w:font>
  <w:font w:name="Miriam">
    <w:panose1 w:val="020B05020501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FBF" w:rsidRPr="003F643B" w:rsidRDefault="00314FBF" w:rsidP="00314FBF">
    <w:pPr>
      <w:spacing w:after="0" w:line="240" w:lineRule="auto"/>
      <w:jc w:val="center"/>
      <w:rPr>
        <w:rFonts w:ascii="Times New Roman" w:eastAsia="Times New Roman" w:hAnsi="Times New Roman" w:cs="David"/>
        <w:color w:val="1F4E79"/>
        <w:sz w:val="20"/>
        <w:szCs w:val="20"/>
        <w:rtl/>
      </w:rPr>
    </w:pPr>
    <w:r>
      <w:rPr>
        <w:rFonts w:ascii="Times New Roman" w:eastAsia="Times New Roman" w:hAnsi="Times New Roman" w:cs="David" w:hint="cs"/>
        <w:color w:val="1F4E79"/>
        <w:sz w:val="20"/>
        <w:szCs w:val="20"/>
        <w:rtl/>
      </w:rPr>
      <w:t>_________________________________________________________________________________</w:t>
    </w:r>
  </w:p>
  <w:p w:rsidR="00314FBF" w:rsidRPr="003F643B" w:rsidRDefault="00314FBF" w:rsidP="00314FBF">
    <w:pPr>
      <w:spacing w:after="0" w:line="240" w:lineRule="auto"/>
      <w:ind w:left="-1617"/>
      <w:jc w:val="center"/>
      <w:rPr>
        <w:rFonts w:ascii="Times New Roman" w:eastAsia="Times New Roman" w:hAnsi="Times New Roman" w:cs="David"/>
        <w:color w:val="1F4E79"/>
        <w:sz w:val="10"/>
        <w:szCs w:val="10"/>
        <w:rtl/>
      </w:rPr>
    </w:pPr>
  </w:p>
  <w:p w:rsidR="00314FBF" w:rsidRPr="003F643B" w:rsidRDefault="00314FBF" w:rsidP="00314FBF">
    <w:pPr>
      <w:keepNext/>
      <w:spacing w:after="0" w:line="240" w:lineRule="auto"/>
      <w:ind w:right="-142"/>
      <w:jc w:val="center"/>
      <w:outlineLvl w:val="1"/>
      <w:rPr>
        <w:rFonts w:ascii="Times New Roman" w:eastAsia="Times New Roman" w:hAnsi="Times New Roman" w:cs="David"/>
        <w:color w:val="1F4E79"/>
        <w:rtl/>
      </w:rPr>
    </w:pPr>
    <w:r w:rsidRPr="003F643B">
      <w:rPr>
        <w:rFonts w:ascii="Times New Roman" w:eastAsia="Times New Roman" w:hAnsi="Times New Roman" w:cs="David" w:hint="cs"/>
        <w:b/>
        <w:bCs/>
        <w:color w:val="1F4E79"/>
        <w:rtl/>
      </w:rPr>
      <w:t xml:space="preserve">מחוז צפון </w:t>
    </w:r>
    <w:r w:rsidRPr="003F643B">
      <w:rPr>
        <w:rFonts w:ascii="Times New Roman" w:eastAsia="Times New Roman" w:hAnsi="Times New Roman" w:cs="David"/>
        <w:color w:val="1F4E79"/>
        <w:rtl/>
      </w:rPr>
      <w:t>רח</w:t>
    </w:r>
    <w:r w:rsidRPr="003F643B">
      <w:rPr>
        <w:rFonts w:ascii="Times New Roman" w:eastAsia="Times New Roman" w:hAnsi="Times New Roman" w:cs="David" w:hint="cs"/>
        <w:color w:val="1F4E79"/>
        <w:rtl/>
      </w:rPr>
      <w:t>'</w:t>
    </w:r>
    <w:r w:rsidRPr="003F643B">
      <w:rPr>
        <w:rFonts w:ascii="Times New Roman" w:eastAsia="Times New Roman" w:hAnsi="Times New Roman" w:cs="David"/>
        <w:color w:val="1F4E79"/>
        <w:rtl/>
      </w:rPr>
      <w:t xml:space="preserve"> </w:t>
    </w:r>
    <w:r w:rsidRPr="003F643B">
      <w:rPr>
        <w:rFonts w:ascii="Times New Roman" w:eastAsia="Times New Roman" w:hAnsi="Times New Roman" w:cs="David" w:hint="cs"/>
        <w:color w:val="1F4E79"/>
        <w:rtl/>
      </w:rPr>
      <w:t xml:space="preserve">חסן </w:t>
    </w:r>
    <w:proofErr w:type="spellStart"/>
    <w:r w:rsidRPr="003F643B">
      <w:rPr>
        <w:rFonts w:ascii="Times New Roman" w:eastAsia="Times New Roman" w:hAnsi="Times New Roman" w:cs="David" w:hint="cs"/>
        <w:color w:val="1F4E79"/>
        <w:rtl/>
      </w:rPr>
      <w:t>שוקרי</w:t>
    </w:r>
    <w:proofErr w:type="spellEnd"/>
    <w:r w:rsidRPr="003F643B">
      <w:rPr>
        <w:rFonts w:ascii="Times New Roman" w:eastAsia="Times New Roman" w:hAnsi="Times New Roman" w:cs="David" w:hint="cs"/>
        <w:color w:val="1F4E79"/>
        <w:rtl/>
      </w:rPr>
      <w:t xml:space="preserve"> 8</w:t>
    </w:r>
    <w:r w:rsidRPr="003F643B">
      <w:rPr>
        <w:rFonts w:ascii="Times New Roman" w:eastAsia="Times New Roman" w:hAnsi="Times New Roman" w:cs="David"/>
        <w:color w:val="1F4E79"/>
        <w:rtl/>
      </w:rPr>
      <w:t xml:space="preserve">, </w:t>
    </w:r>
    <w:r w:rsidRPr="003F643B">
      <w:rPr>
        <w:rFonts w:ascii="Times New Roman" w:eastAsia="Times New Roman" w:hAnsi="Times New Roman" w:cs="David" w:hint="cs"/>
        <w:color w:val="1F4E79"/>
        <w:rtl/>
      </w:rPr>
      <w:t xml:space="preserve">ת.ד. 46301, חיפה, מיקוד 31462  </w:t>
    </w:r>
    <w:r w:rsidRPr="003F643B">
      <w:rPr>
        <w:rFonts w:ascii="Times New Roman" w:eastAsia="Times New Roman" w:hAnsi="Times New Roman" w:cs="David"/>
        <w:color w:val="1F4E79"/>
      </w:rPr>
      <w:t>|</w:t>
    </w:r>
    <w:r w:rsidRPr="003F643B">
      <w:rPr>
        <w:rFonts w:ascii="Times New Roman" w:eastAsia="Times New Roman" w:hAnsi="Times New Roman" w:cs="David" w:hint="cs"/>
        <w:color w:val="1F4E79"/>
        <w:rtl/>
      </w:rPr>
      <w:t xml:space="preserve">  </w:t>
    </w:r>
    <w:r w:rsidRPr="003F643B">
      <w:rPr>
        <w:rFonts w:ascii="Times New Roman" w:eastAsia="Times New Roman" w:hAnsi="Times New Roman" w:cs="David"/>
        <w:color w:val="1F4E79"/>
        <w:rtl/>
      </w:rPr>
      <w:t>טל'  04-8625185</w:t>
    </w:r>
    <w:r w:rsidRPr="003F643B">
      <w:rPr>
        <w:rFonts w:ascii="Times New Roman" w:eastAsia="Times New Roman" w:hAnsi="Times New Roman" w:cs="David" w:hint="cs"/>
        <w:color w:val="1F4E79"/>
        <w:rtl/>
      </w:rPr>
      <w:t xml:space="preserve">  </w:t>
    </w:r>
    <w:r w:rsidRPr="003F643B">
      <w:rPr>
        <w:rFonts w:ascii="Times New Roman" w:eastAsia="Times New Roman" w:hAnsi="Times New Roman" w:cs="David"/>
        <w:color w:val="1F4E79"/>
      </w:rPr>
      <w:t>|</w:t>
    </w:r>
    <w:r w:rsidRPr="003F643B">
      <w:rPr>
        <w:rFonts w:ascii="Times New Roman" w:eastAsia="Times New Roman" w:hAnsi="Times New Roman" w:cs="David" w:hint="cs"/>
        <w:color w:val="1F4E79"/>
        <w:rtl/>
      </w:rPr>
      <w:t xml:space="preserve">  </w:t>
    </w:r>
    <w:r w:rsidRPr="003F643B">
      <w:rPr>
        <w:rFonts w:ascii="Times New Roman" w:eastAsia="Times New Roman" w:hAnsi="Times New Roman" w:cs="David"/>
        <w:color w:val="1F4E79"/>
        <w:rtl/>
      </w:rPr>
      <w:t>פקס'  04-8629004</w:t>
    </w:r>
  </w:p>
  <w:p w:rsidR="00314FBF" w:rsidRPr="0020169B" w:rsidRDefault="00314FBF" w:rsidP="00314FBF">
    <w:pPr>
      <w:spacing w:after="0" w:line="240" w:lineRule="auto"/>
      <w:jc w:val="center"/>
      <w:rPr>
        <w:rFonts w:ascii="Calibri" w:eastAsia="Times New Roman" w:hAnsi="Calibri" w:cs="Arial"/>
        <w:color w:val="1F4E79"/>
        <w:rtl/>
      </w:rPr>
    </w:pPr>
    <w:r w:rsidRPr="003F643B">
      <w:rPr>
        <w:rFonts w:ascii="Calibri" w:eastAsia="Times New Roman" w:hAnsi="Calibri" w:cs="Arial"/>
        <w:color w:val="1F4E79"/>
        <w:rtl/>
      </w:rPr>
      <w:t xml:space="preserve">דוא"ל  </w:t>
    </w:r>
    <w:r w:rsidRPr="003F643B">
      <w:rPr>
        <w:rFonts w:ascii="Calibri" w:eastAsia="Times New Roman" w:hAnsi="Calibri" w:cs="Arial"/>
        <w:color w:val="1F4E79"/>
      </w:rPr>
      <w:t>rshh@pra.gov.il</w:t>
    </w:r>
    <w:r w:rsidRPr="003F643B">
      <w:rPr>
        <w:rFonts w:ascii="Calibri" w:eastAsia="Times New Roman" w:hAnsi="Calibri" w:cs="Arial"/>
        <w:color w:val="1F4E79"/>
        <w:rtl/>
      </w:rPr>
      <w:t xml:space="preserve">  </w:t>
    </w:r>
    <w:r w:rsidRPr="003F643B">
      <w:rPr>
        <w:rFonts w:ascii="Times New Roman" w:eastAsia="Times New Roman" w:hAnsi="Times New Roman" w:cs="Miriam"/>
        <w:color w:val="1F4E79"/>
      </w:rPr>
      <w:t>|</w:t>
    </w:r>
    <w:r w:rsidRPr="003F643B">
      <w:rPr>
        <w:rFonts w:ascii="Times New Roman" w:eastAsia="Times New Roman" w:hAnsi="Times New Roman" w:cs="Miriam" w:hint="cs"/>
        <w:color w:val="1F4E79"/>
        <w:rtl/>
      </w:rPr>
      <w:t xml:space="preserve"> </w:t>
    </w:r>
    <w:r w:rsidRPr="003F643B">
      <w:rPr>
        <w:rFonts w:ascii="Times New Roman" w:eastAsia="Times New Roman" w:hAnsi="Times New Roman" w:cs="Miriam" w:hint="cs"/>
        <w:b/>
        <w:bCs/>
        <w:color w:val="1F4E79"/>
        <w:rtl/>
      </w:rPr>
      <w:t xml:space="preserve"> </w:t>
    </w:r>
    <w:r w:rsidRPr="003F643B">
      <w:rPr>
        <w:rFonts w:ascii="Calibri" w:eastAsia="Times New Roman" w:hAnsi="Calibri" w:cs="Arial"/>
        <w:color w:val="1F4E79"/>
        <w:rtl/>
      </w:rPr>
      <w:t>אתר</w:t>
    </w:r>
    <w:r w:rsidRPr="003F643B">
      <w:rPr>
        <w:rFonts w:ascii="Calibri" w:eastAsia="Times New Roman" w:hAnsi="Calibri" w:cs="Arial" w:hint="cs"/>
        <w:color w:val="1F4E79"/>
        <w:rtl/>
      </w:rPr>
      <w:t xml:space="preserve"> </w:t>
    </w:r>
    <w:r w:rsidRPr="003F643B">
      <w:rPr>
        <w:rFonts w:ascii="Calibri" w:eastAsia="Times New Roman" w:hAnsi="Calibri" w:cs="Arial"/>
        <w:color w:val="1F4E79"/>
        <w:rtl/>
      </w:rPr>
      <w:t xml:space="preserve"> </w:t>
    </w:r>
    <w:r w:rsidRPr="003F643B">
      <w:rPr>
        <w:rFonts w:ascii="Calibri" w:eastAsia="Times New Roman" w:hAnsi="Calibri" w:cs="Arial"/>
        <w:color w:val="1F4E79"/>
      </w:rPr>
      <w:t>www.pra.gov.il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4ABA" w:rsidRDefault="00A34ABA" w:rsidP="00314FBF">
      <w:pPr>
        <w:spacing w:after="0" w:line="240" w:lineRule="auto"/>
      </w:pPr>
      <w:r>
        <w:separator/>
      </w:r>
    </w:p>
  </w:footnote>
  <w:footnote w:type="continuationSeparator" w:id="0">
    <w:p w:rsidR="00A34ABA" w:rsidRDefault="00A34ABA" w:rsidP="00314F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FBF" w:rsidRDefault="00314FBF">
    <w:pPr>
      <w:pStyle w:val="a3"/>
    </w:pPr>
    <w:r>
      <w:rPr>
        <w:noProof/>
      </w:rPr>
      <w:drawing>
        <wp:inline distT="0" distB="0" distL="0" distR="0" wp14:anchorId="07725BF2">
          <wp:extent cx="5431790" cy="1183005"/>
          <wp:effectExtent l="0" t="0" r="0"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31790" cy="1183005"/>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2D1844"/>
    <w:multiLevelType w:val="hybridMultilevel"/>
    <w:tmpl w:val="495468BE"/>
    <w:lvl w:ilvl="0" w:tplc="33B65114">
      <w:start w:val="1"/>
      <w:numFmt w:val="decimal"/>
      <w:lvlText w:val="%1."/>
      <w:lvlJc w:val="left"/>
      <w:pPr>
        <w:tabs>
          <w:tab w:val="num" w:pos="360"/>
        </w:tabs>
        <w:ind w:left="360" w:hanging="360"/>
      </w:pPr>
      <w:rPr>
        <w:b w:val="0"/>
        <w:bCs w:val="0"/>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FBF"/>
    <w:rsid w:val="00022994"/>
    <w:rsid w:val="0002604F"/>
    <w:rsid w:val="00256E11"/>
    <w:rsid w:val="00271572"/>
    <w:rsid w:val="00313535"/>
    <w:rsid w:val="00314FBF"/>
    <w:rsid w:val="003649C0"/>
    <w:rsid w:val="004A324A"/>
    <w:rsid w:val="005F28B1"/>
    <w:rsid w:val="00632FE3"/>
    <w:rsid w:val="00693C92"/>
    <w:rsid w:val="009B3716"/>
    <w:rsid w:val="009E059A"/>
    <w:rsid w:val="00A34ABA"/>
    <w:rsid w:val="00A50F8C"/>
    <w:rsid w:val="00AE6E58"/>
    <w:rsid w:val="00B71C4A"/>
    <w:rsid w:val="00CA27F1"/>
    <w:rsid w:val="00D84826"/>
    <w:rsid w:val="00E36871"/>
    <w:rsid w:val="00E57A4D"/>
    <w:rsid w:val="00E95DDF"/>
    <w:rsid w:val="00EB2C9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F15BE8E-5756-4215-B025-18F6690E0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59A"/>
    <w:pPr>
      <w:bidi/>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4FBF"/>
    <w:pPr>
      <w:tabs>
        <w:tab w:val="center" w:pos="4153"/>
        <w:tab w:val="right" w:pos="8306"/>
      </w:tabs>
      <w:spacing w:after="0" w:line="240" w:lineRule="auto"/>
    </w:pPr>
  </w:style>
  <w:style w:type="character" w:customStyle="1" w:styleId="a4">
    <w:name w:val="כותרת עליונה תו"/>
    <w:basedOn w:val="a0"/>
    <w:link w:val="a3"/>
    <w:uiPriority w:val="99"/>
    <w:rsid w:val="00314FBF"/>
  </w:style>
  <w:style w:type="paragraph" w:styleId="a5">
    <w:name w:val="footer"/>
    <w:basedOn w:val="a"/>
    <w:link w:val="a6"/>
    <w:uiPriority w:val="99"/>
    <w:unhideWhenUsed/>
    <w:rsid w:val="00314FBF"/>
    <w:pPr>
      <w:tabs>
        <w:tab w:val="center" w:pos="4153"/>
        <w:tab w:val="right" w:pos="8306"/>
      </w:tabs>
      <w:spacing w:after="0" w:line="240" w:lineRule="auto"/>
    </w:pPr>
  </w:style>
  <w:style w:type="character" w:customStyle="1" w:styleId="a6">
    <w:name w:val="כותרת תחתונה תו"/>
    <w:basedOn w:val="a0"/>
    <w:link w:val="a5"/>
    <w:uiPriority w:val="99"/>
    <w:rsid w:val="00314FBF"/>
  </w:style>
  <w:style w:type="paragraph" w:styleId="a7">
    <w:name w:val="Balloon Text"/>
    <w:basedOn w:val="a"/>
    <w:link w:val="a8"/>
    <w:uiPriority w:val="99"/>
    <w:semiHidden/>
    <w:unhideWhenUsed/>
    <w:rsid w:val="00314FBF"/>
    <w:pPr>
      <w:spacing w:after="0" w:line="240" w:lineRule="auto"/>
    </w:pPr>
    <w:rPr>
      <w:rFonts w:ascii="Tahoma" w:hAnsi="Tahoma" w:cs="Tahoma"/>
      <w:sz w:val="18"/>
      <w:szCs w:val="18"/>
    </w:rPr>
  </w:style>
  <w:style w:type="character" w:customStyle="1" w:styleId="a8">
    <w:name w:val="טקסט בלונים תו"/>
    <w:basedOn w:val="a0"/>
    <w:link w:val="a7"/>
    <w:uiPriority w:val="99"/>
    <w:semiHidden/>
    <w:rsid w:val="00314FBF"/>
    <w:rPr>
      <w:rFonts w:ascii="Tahoma" w:hAnsi="Tahoma" w:cs="Tahoma"/>
      <w:sz w:val="18"/>
      <w:szCs w:val="18"/>
    </w:rPr>
  </w:style>
  <w:style w:type="paragraph" w:styleId="a9">
    <w:name w:val="List Paragraph"/>
    <w:basedOn w:val="a"/>
    <w:qFormat/>
    <w:rsid w:val="009E059A"/>
    <w:pPr>
      <w:spacing w:after="200" w:line="276" w:lineRule="auto"/>
      <w:ind w:left="720"/>
      <w:contextualSpacing/>
    </w:pPr>
    <w:rPr>
      <w:rFonts w:ascii="Calibri" w:eastAsia="Times New Roman"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330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565</Words>
  <Characters>2829</Characters>
  <Application>Microsoft Office Word</Application>
  <DocSecurity>0</DocSecurity>
  <Lines>23</Lines>
  <Paragraphs>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dc:creator>
  <cp:keywords/>
  <dc:description/>
  <cp:lastModifiedBy>User</cp:lastModifiedBy>
  <cp:revision>3</cp:revision>
  <cp:lastPrinted>2015-08-20T13:11:00Z</cp:lastPrinted>
  <dcterms:created xsi:type="dcterms:W3CDTF">2016-06-26T12:41:00Z</dcterms:created>
  <dcterms:modified xsi:type="dcterms:W3CDTF">2017-06-05T07:14:00Z</dcterms:modified>
</cp:coreProperties>
</file>