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EED" w:rsidRDefault="00B35EED" w:rsidP="00B35EED">
      <w:pPr>
        <w:tabs>
          <w:tab w:val="left" w:pos="180"/>
        </w:tabs>
        <w:ind w:left="-180"/>
        <w:jc w:val="center"/>
        <w:rPr>
          <w:b/>
          <w:bCs/>
          <w:color w:val="FF0000"/>
          <w:sz w:val="28"/>
          <w:szCs w:val="28"/>
          <w:u w:val="single"/>
          <w:rtl/>
        </w:rPr>
      </w:pPr>
      <w:r>
        <w:rPr>
          <w:rFonts w:hint="cs"/>
          <w:b/>
          <w:bCs/>
          <w:color w:val="FFFFFF"/>
          <w:sz w:val="32"/>
          <w:szCs w:val="32"/>
          <w:highlight w:val="darkBlue"/>
          <w:u w:val="single"/>
          <w:rtl/>
        </w:rPr>
        <w:t xml:space="preserve">אופן החישוב של תנודות הצליל </w:t>
      </w:r>
      <w:r>
        <w:rPr>
          <w:rFonts w:hint="cs"/>
          <w:b/>
          <w:bCs/>
          <w:color w:val="FFFFFF"/>
          <w:sz w:val="32"/>
          <w:szCs w:val="32"/>
          <w:u w:val="single"/>
          <w:rtl/>
        </w:rPr>
        <w:t>הצלילי</w:t>
      </w:r>
    </w:p>
    <w:p w:rsidR="00B35EED" w:rsidRDefault="00B35EED" w:rsidP="00B35EED">
      <w:pPr>
        <w:tabs>
          <w:tab w:val="left" w:pos="180"/>
        </w:tabs>
        <w:ind w:left="-180"/>
        <w:rPr>
          <w:b/>
          <w:bCs/>
          <w:color w:val="FF0000"/>
          <w:sz w:val="28"/>
          <w:szCs w:val="28"/>
          <w:u w:val="single"/>
          <w:rtl/>
        </w:rPr>
      </w:pPr>
    </w:p>
    <w:p w:rsidR="00B35EED" w:rsidRPr="00B35EED" w:rsidRDefault="00B35EED" w:rsidP="007A5845">
      <w:pPr>
        <w:pStyle w:val="ListParagraph"/>
        <w:numPr>
          <w:ilvl w:val="0"/>
          <w:numId w:val="2"/>
        </w:numPr>
        <w:spacing w:before="100" w:beforeAutospacing="1" w:after="100" w:afterAutospacing="1"/>
        <w:ind w:left="185" w:hanging="284"/>
        <w:rPr>
          <w:rFonts w:eastAsia="Times New Roman"/>
          <w:lang w:eastAsia="en-US"/>
        </w:rPr>
      </w:pPr>
      <w:r w:rsidRPr="00B35EED">
        <w:rPr>
          <w:b/>
          <w:bCs/>
          <w:color w:val="FF0000"/>
          <w:u w:val="single"/>
          <w:rtl/>
        </w:rPr>
        <w:t>תנודות הצליל- אופן החישוב</w:t>
      </w:r>
    </w:p>
    <w:p w:rsidR="00B35EED" w:rsidRDefault="00B35EED" w:rsidP="00B35EED">
      <w:pPr>
        <w:spacing w:before="100" w:beforeAutospacing="1" w:after="100" w:afterAutospacing="1"/>
        <w:ind w:left="180"/>
        <w:rPr>
          <w:rFonts w:eastAsia="Times New Roman"/>
          <w:rtl/>
          <w:lang w:eastAsia="en-US"/>
        </w:rPr>
      </w:pPr>
      <w:r w:rsidRPr="00E14316">
        <w:rPr>
          <w:rFonts w:eastAsia="Times New Roman"/>
          <w:rtl/>
          <w:lang w:eastAsia="en-US"/>
        </w:rPr>
        <w:t xml:space="preserve">אופן החישוב של תדירות הצליל הינה המצאה מתמטית ( חדשה יחסית 1939 להמצאותיהם של פיתגורס </w:t>
      </w:r>
      <w:r>
        <w:rPr>
          <w:rFonts w:eastAsia="Times New Roman" w:hint="cs"/>
          <w:rtl/>
          <w:lang w:eastAsia="en-US"/>
        </w:rPr>
        <w:t>ראמו ו</w:t>
      </w:r>
      <w:r w:rsidRPr="00E14316">
        <w:rPr>
          <w:rFonts w:eastAsia="Times New Roman"/>
          <w:rtl/>
          <w:lang w:eastAsia="en-US"/>
        </w:rPr>
        <w:t xml:space="preserve">באך). ההמצאה המתמטית החדשה נשענת עדיין על התדר המוסכם 440 הרץ לתו </w:t>
      </w:r>
      <w:r w:rsidRPr="00E14316">
        <w:rPr>
          <w:rFonts w:eastAsia="Times New Roman"/>
          <w:lang w:eastAsia="en-US"/>
        </w:rPr>
        <w:t>A</w:t>
      </w:r>
      <w:r w:rsidRPr="00E14316">
        <w:rPr>
          <w:rFonts w:eastAsia="Times New Roman"/>
          <w:rtl/>
          <w:lang w:eastAsia="en-US"/>
        </w:rPr>
        <w:t xml:space="preserve">. כלומר, נקודת המוצא כאמור הנו הצליל </w:t>
      </w:r>
      <w:r w:rsidRPr="00E14316">
        <w:rPr>
          <w:rFonts w:eastAsia="Times New Roman"/>
          <w:lang w:eastAsia="en-US"/>
        </w:rPr>
        <w:t>A</w:t>
      </w:r>
      <w:r w:rsidRPr="00E14316">
        <w:rPr>
          <w:rFonts w:eastAsia="Times New Roman"/>
          <w:rtl/>
          <w:lang w:eastAsia="en-US"/>
        </w:rPr>
        <w:t xml:space="preserve"> שממנו ועד אליו מבוצע החישוב המתמטי לגבי יתר הצלילים.  אך בחישוב שונה של הכפלה בשורש 12.</w:t>
      </w:r>
    </w:p>
    <w:p w:rsidR="00B35EED" w:rsidRPr="00E14316" w:rsidRDefault="00B35EED" w:rsidP="00B35EED">
      <w:pPr>
        <w:spacing w:before="100" w:beforeAutospacing="1" w:after="100" w:afterAutospacing="1"/>
        <w:ind w:left="180"/>
        <w:rPr>
          <w:rFonts w:eastAsia="Times New Roman"/>
          <w:rtl/>
          <w:lang w:eastAsia="en-US"/>
        </w:rPr>
      </w:pPr>
      <w:r>
        <w:rPr>
          <w:rFonts w:hint="cs"/>
          <w:rtl/>
        </w:rPr>
        <w:t>הגבהה של חצי טון (למשל מדו לדו דיאז) מחושבת על ידי הכפלתו ב-1.05946309 (</w:t>
      </w:r>
      <w:r>
        <w:rPr>
          <w:noProof/>
          <w:rtl/>
          <w:lang w:eastAsia="en-US"/>
        </w:rPr>
        <w:drawing>
          <wp:inline distT="0" distB="0" distL="0" distR="0">
            <wp:extent cx="247650" cy="200025"/>
            <wp:effectExtent l="19050" t="0" r="0" b="0"/>
            <wp:docPr id="13" name="Picture 1" descr="\sqrt[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rt[12]{2}"/>
                    <pic:cNvPicPr>
                      <a:picLocks noChangeAspect="1" noChangeArrowheads="1"/>
                    </pic:cNvPicPr>
                  </pic:nvPicPr>
                  <pic:blipFill>
                    <a:blip r:embed="rId5" cstate="print"/>
                    <a:srcRect/>
                    <a:stretch>
                      <a:fillRect/>
                    </a:stretch>
                  </pic:blipFill>
                  <pic:spPr bwMode="auto">
                    <a:xfrm>
                      <a:off x="0" y="0"/>
                      <a:ext cx="247650" cy="200025"/>
                    </a:xfrm>
                    <a:prstGeom prst="rect">
                      <a:avLst/>
                    </a:prstGeom>
                    <a:noFill/>
                    <a:ln w="9525">
                      <a:noFill/>
                      <a:miter lim="800000"/>
                      <a:headEnd/>
                      <a:tailEnd/>
                    </a:ln>
                  </pic:spPr>
                </pic:pic>
              </a:graphicData>
            </a:graphic>
          </wp:inline>
        </w:drawing>
      </w:r>
      <w:r>
        <w:rPr>
          <w:rFonts w:hint="cs"/>
          <w:rtl/>
        </w:rPr>
        <w:t xml:space="preserve">) כאשר החישוב מתחיל בדרך כלל מ-440 </w:t>
      </w:r>
      <w:r w:rsidR="00D8380A">
        <w:rPr>
          <w:rtl/>
        </w:rPr>
        <w:fldChar w:fldCharType="begin"/>
      </w:r>
      <w:r>
        <w:rPr>
          <w:rtl/>
        </w:rPr>
        <w:instrText xml:space="preserve"> </w:instrText>
      </w:r>
      <w:r>
        <w:instrText>HYPERLINK "http://he.wikipedia.org/wiki/%D7%94%D7%A8%D7%A5" \o</w:instrText>
      </w:r>
      <w:r>
        <w:rPr>
          <w:rtl/>
        </w:rPr>
        <w:instrText xml:space="preserve"> "הרץ" </w:instrText>
      </w:r>
      <w:r w:rsidR="00D8380A">
        <w:rPr>
          <w:rtl/>
        </w:rPr>
        <w:fldChar w:fldCharType="separate"/>
      </w:r>
      <w:r>
        <w:rPr>
          <w:rStyle w:val="Hyperlink"/>
          <w:rFonts w:hint="cs"/>
          <w:rtl/>
        </w:rPr>
        <w:t>הרץ</w:t>
      </w:r>
      <w:r w:rsidR="00D8380A">
        <w:rPr>
          <w:rtl/>
        </w:rPr>
        <w:fldChar w:fldCharType="end"/>
      </w:r>
      <w:r>
        <w:rPr>
          <w:rFonts w:hint="cs"/>
          <w:rtl/>
        </w:rPr>
        <w:t xml:space="preserve"> לתו לה. הגבהה של טון שלם תהיה הכפלה ב-1.12246204 (הכפלה כפולה של חצי טון). התדירות של התו מוכפלת במעבר ל</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xml:space="preserve"> הבאה. תדירותו של התו מי, למשל, היא בערך 330 הרץ, ובאוקטבה שמעליה תדירותו בערך 660 הרץ וכן הלאה. .</w:t>
      </w:r>
    </w:p>
    <w:p w:rsidR="00B35EED" w:rsidRPr="00E14316" w:rsidRDefault="00B35EED" w:rsidP="00B35EED">
      <w:pPr>
        <w:ind w:left="180"/>
        <w:jc w:val="both"/>
        <w:rPr>
          <w:rFonts w:eastAsia="Times New Roman"/>
          <w:rtl/>
          <w:lang w:eastAsia="en-US"/>
        </w:rPr>
      </w:pPr>
      <w:r w:rsidRPr="00E14316">
        <w:rPr>
          <w:rFonts w:eastAsia="Times New Roman"/>
          <w:rtl/>
          <w:lang w:eastAsia="en-US"/>
        </w:rPr>
        <w:t xml:space="preserve">לדוגמא : </w:t>
      </w:r>
    </w:p>
    <w:p w:rsidR="00B35EED" w:rsidRPr="00E14316" w:rsidRDefault="00B35EED" w:rsidP="00B35EED">
      <w:pPr>
        <w:ind w:left="180"/>
        <w:jc w:val="both"/>
        <w:rPr>
          <w:rFonts w:eastAsia="Times New Roman"/>
          <w:lang w:eastAsia="en-US"/>
        </w:rPr>
      </w:pPr>
      <w:r w:rsidRPr="00E14316">
        <w:rPr>
          <w:rFonts w:eastAsia="Times New Roman"/>
          <w:color w:val="0000FF"/>
          <w:rtl/>
          <w:lang w:eastAsia="en-US"/>
        </w:rPr>
        <w:t>הגבהה של חצי טון</w:t>
      </w:r>
      <w:r w:rsidRPr="00E14316">
        <w:rPr>
          <w:rFonts w:eastAsia="Times New Roman"/>
          <w:rtl/>
          <w:lang w:eastAsia="en-US"/>
        </w:rPr>
        <w:t xml:space="preserve"> - (למשל מ-דו ל-דו דיאז) מחושבת על ידי הכפלתו ב- </w:t>
      </w:r>
      <w:r w:rsidRPr="00E14316">
        <w:rPr>
          <w:rFonts w:eastAsia="Times New Roman"/>
          <w:color w:val="008000"/>
          <w:rtl/>
          <w:lang w:eastAsia="en-US"/>
        </w:rPr>
        <w:t>1.05946309</w:t>
      </w:r>
      <w:r w:rsidRPr="00E14316">
        <w:rPr>
          <w:rFonts w:eastAsia="Times New Roman"/>
          <w:rtl/>
          <w:lang w:eastAsia="en-US"/>
        </w:rPr>
        <w:t xml:space="preserve"> (שורש 12 של 2) </w:t>
      </w:r>
    </w:p>
    <w:p w:rsidR="00B35EED" w:rsidRDefault="00B35EED" w:rsidP="00B35EED">
      <w:pPr>
        <w:ind w:left="180"/>
        <w:jc w:val="both"/>
        <w:rPr>
          <w:rFonts w:eastAsia="Times New Roman"/>
          <w:rtl/>
          <w:lang w:eastAsia="en-US"/>
        </w:rPr>
      </w:pPr>
      <w:r w:rsidRPr="00E14316">
        <w:rPr>
          <w:rFonts w:eastAsia="Times New Roman"/>
          <w:color w:val="0000FF"/>
          <w:rtl/>
          <w:lang w:eastAsia="en-US"/>
        </w:rPr>
        <w:t>הגבהה של טון שלם</w:t>
      </w:r>
      <w:r w:rsidRPr="00E14316">
        <w:rPr>
          <w:rFonts w:eastAsia="Times New Roman"/>
          <w:rtl/>
          <w:lang w:eastAsia="en-US"/>
        </w:rPr>
        <w:t xml:space="preserve">- ( למשל מ-דו ל-רה)  תהיה הכפלה ב- </w:t>
      </w:r>
      <w:r w:rsidRPr="00E14316">
        <w:rPr>
          <w:rFonts w:eastAsia="Times New Roman"/>
          <w:color w:val="008000"/>
          <w:rtl/>
          <w:lang w:eastAsia="en-US"/>
        </w:rPr>
        <w:t>1.12246204</w:t>
      </w:r>
      <w:r w:rsidRPr="00E14316">
        <w:rPr>
          <w:rFonts w:eastAsia="Times New Roman"/>
          <w:rtl/>
          <w:lang w:eastAsia="en-US"/>
        </w:rPr>
        <w:t xml:space="preserve"> (הכפלה כפולה  של חצי טון).</w:t>
      </w:r>
      <w:r>
        <w:rPr>
          <w:rFonts w:eastAsia="Times New Roman" w:hint="cs"/>
          <w:rtl/>
          <w:lang w:eastAsia="en-US"/>
        </w:rPr>
        <w:t xml:space="preserve"> </w:t>
      </w:r>
    </w:p>
    <w:p w:rsidR="00B35EED" w:rsidRPr="00E14316" w:rsidRDefault="00B35EED" w:rsidP="00B35EED">
      <w:pPr>
        <w:ind w:left="180"/>
        <w:jc w:val="both"/>
        <w:rPr>
          <w:rFonts w:eastAsia="Times New Roman"/>
          <w:rtl/>
          <w:lang w:eastAsia="en-US"/>
        </w:rPr>
      </w:pPr>
      <w:r>
        <w:rPr>
          <w:rFonts w:eastAsia="Times New Roman" w:hint="cs"/>
          <w:rtl/>
          <w:lang w:eastAsia="en-US"/>
        </w:rPr>
        <w:t>וכך הלאה..</w:t>
      </w:r>
    </w:p>
    <w:p w:rsidR="00B35EED" w:rsidRPr="00E14316" w:rsidRDefault="00B35EED" w:rsidP="00B35EED">
      <w:pPr>
        <w:ind w:left="180"/>
        <w:jc w:val="both"/>
        <w:rPr>
          <w:rFonts w:eastAsia="Times New Roman"/>
          <w:rtl/>
          <w:lang w:eastAsia="en-US"/>
        </w:rPr>
      </w:pPr>
    </w:p>
    <w:p w:rsidR="00B35EED" w:rsidRDefault="007A5845" w:rsidP="00B35EED">
      <w:pPr>
        <w:pStyle w:val="Heading1"/>
        <w:ind w:left="-180"/>
        <w:rPr>
          <w:b/>
          <w:bCs/>
          <w:color w:val="FF0000"/>
          <w:u w:val="single"/>
          <w:rtl/>
        </w:rPr>
      </w:pPr>
      <w:r>
        <w:rPr>
          <w:rFonts w:hint="cs"/>
          <w:sz w:val="24"/>
          <w:szCs w:val="24"/>
          <w:rtl/>
        </w:rPr>
        <w:t>2</w:t>
      </w:r>
      <w:r w:rsidR="00B35EED">
        <w:rPr>
          <w:rFonts w:hint="cs"/>
          <w:sz w:val="24"/>
          <w:szCs w:val="24"/>
          <w:rtl/>
        </w:rPr>
        <w:t>.</w:t>
      </w:r>
      <w:r w:rsidR="00B35EED">
        <w:rPr>
          <w:rFonts w:hint="cs"/>
          <w:b/>
          <w:bCs/>
          <w:color w:val="FF0000"/>
          <w:sz w:val="24"/>
          <w:szCs w:val="24"/>
          <w:rtl/>
        </w:rPr>
        <w:t xml:space="preserve">   </w:t>
      </w:r>
      <w:r w:rsidR="00B35EED" w:rsidRPr="00B35EED">
        <w:rPr>
          <w:rFonts w:hint="cs"/>
          <w:b/>
          <w:bCs/>
          <w:color w:val="FF0000"/>
          <w:sz w:val="24"/>
          <w:szCs w:val="24"/>
          <w:u w:val="single"/>
          <w:rtl/>
        </w:rPr>
        <w:t>כיוון מושווה</w:t>
      </w:r>
    </w:p>
    <w:p w:rsidR="00B35EED" w:rsidRPr="008D725C" w:rsidRDefault="00B35EED" w:rsidP="00B35EED">
      <w:pPr>
        <w:pStyle w:val="NormalWeb"/>
        <w:bidi/>
        <w:ind w:left="180"/>
        <w:jc w:val="both"/>
        <w:rPr>
          <w:rtl/>
        </w:rPr>
      </w:pPr>
      <w:r>
        <w:rPr>
          <w:rFonts w:hint="cs"/>
          <w:rtl/>
        </w:rPr>
        <w:t>שיטת ה</w:t>
      </w:r>
      <w:r w:rsidR="00D8380A">
        <w:rPr>
          <w:rtl/>
        </w:rPr>
        <w:fldChar w:fldCharType="begin"/>
      </w:r>
      <w:r>
        <w:rPr>
          <w:rtl/>
        </w:rPr>
        <w:instrText xml:space="preserve"> </w:instrText>
      </w:r>
      <w:r>
        <w:instrText>HYPERLINK "http://he.wikipedia.org/w/index.php?title=%D7%9B%D7%95%D7%95%D7%A0%D7%95%D7%9F&amp;action=edit&amp;redlink=1" \o</w:instrText>
      </w:r>
      <w:r>
        <w:rPr>
          <w:rtl/>
        </w:rPr>
        <w:instrText xml:space="preserve"> "כוונון (הדף אינו קיים)" </w:instrText>
      </w:r>
      <w:r w:rsidR="00D8380A">
        <w:rPr>
          <w:rtl/>
        </w:rPr>
        <w:fldChar w:fldCharType="separate"/>
      </w:r>
      <w:r>
        <w:rPr>
          <w:rStyle w:val="Hyperlink"/>
          <w:rFonts w:hint="cs"/>
          <w:color w:val="CC2200"/>
          <w:rtl/>
        </w:rPr>
        <w:t>כיוון</w:t>
      </w:r>
      <w:r w:rsidR="00D8380A">
        <w:rPr>
          <w:rtl/>
        </w:rPr>
        <w:fldChar w:fldCharType="end"/>
      </w:r>
      <w:r>
        <w:rPr>
          <w:rFonts w:hint="cs"/>
          <w:rtl/>
        </w:rPr>
        <w:t xml:space="preserve"> המקובלת כיום ב</w:t>
      </w:r>
      <w:r w:rsidR="00D8380A">
        <w:rPr>
          <w:rtl/>
        </w:rPr>
        <w:fldChar w:fldCharType="begin"/>
      </w:r>
      <w:r>
        <w:rPr>
          <w:rtl/>
        </w:rPr>
        <w:instrText xml:space="preserve"> </w:instrText>
      </w:r>
      <w:r>
        <w:instrText>HYPERLINK "http://he.wikipedia.org/wiki/%D7%9E%D7%95%D7%96%D7%99%D7%A7%D7%94" \o</w:instrText>
      </w:r>
      <w:r>
        <w:rPr>
          <w:rtl/>
        </w:rPr>
        <w:instrText xml:space="preserve"> "מוזיקה" </w:instrText>
      </w:r>
      <w:r w:rsidR="00D8380A">
        <w:rPr>
          <w:rtl/>
        </w:rPr>
        <w:fldChar w:fldCharType="separate"/>
      </w:r>
      <w:r>
        <w:rPr>
          <w:rStyle w:val="Hyperlink"/>
          <w:rFonts w:hint="cs"/>
          <w:rtl/>
        </w:rPr>
        <w:t>מוזיקה</w:t>
      </w:r>
      <w:r w:rsidR="00D8380A">
        <w:rPr>
          <w:rtl/>
        </w:rPr>
        <w:fldChar w:fldCharType="end"/>
      </w:r>
      <w:r>
        <w:rPr>
          <w:rFonts w:hint="cs"/>
          <w:rtl/>
        </w:rPr>
        <w:t xml:space="preserve"> המערבית נקראת </w:t>
      </w:r>
      <w:r>
        <w:rPr>
          <w:rFonts w:hint="cs"/>
          <w:b/>
          <w:bCs/>
          <w:rtl/>
        </w:rPr>
        <w:t>כיוון מושווה</w:t>
      </w:r>
      <w:r>
        <w:rPr>
          <w:rFonts w:hint="cs"/>
          <w:rtl/>
        </w:rPr>
        <w:t>. שיטת כוונון זו גורמת לכך שכל המרווחים מאותו הסוג (סקונדות גדולות וקטנות, טרצות גדולות וקטנות וכו') יהיו זהים.</w:t>
      </w:r>
      <w:r>
        <w:t xml:space="preserve"> </w:t>
      </w:r>
      <w:r w:rsidRPr="008D725C">
        <w:rPr>
          <w:rFonts w:hint="cs"/>
          <w:rtl/>
        </w:rPr>
        <w:t xml:space="preserve">שיטת כוונון זו מאפשרת </w:t>
      </w:r>
      <w:r w:rsidR="00D8380A" w:rsidRPr="008D725C">
        <w:rPr>
          <w:rtl/>
        </w:rPr>
        <w:fldChar w:fldCharType="begin"/>
      </w:r>
      <w:r w:rsidRPr="008D725C">
        <w:rPr>
          <w:rtl/>
        </w:rPr>
        <w:instrText xml:space="preserve"> </w:instrText>
      </w:r>
      <w:r w:rsidRPr="008D725C">
        <w:instrText>HYPERLINK "http://he.wikipedia.org/wiki/%D7%98%D7%A8%D7%A0%D7%A1%D7%A4%D7%95%D7%96%D7%99%D7%A6%D7%99%D7%94_%28%D7%9E%D7%95%D7%96%D7%99%D7%A7%D7%94%29" \o</w:instrText>
      </w:r>
      <w:r w:rsidRPr="008D725C">
        <w:rPr>
          <w:rtl/>
        </w:rPr>
        <w:instrText xml:space="preserve"> "טרנספוזיציה (מוזיקה)" </w:instrText>
      </w:r>
      <w:r w:rsidR="00D8380A" w:rsidRPr="008D725C">
        <w:rPr>
          <w:rtl/>
        </w:rPr>
        <w:fldChar w:fldCharType="separate"/>
      </w:r>
      <w:r w:rsidRPr="008D725C">
        <w:rPr>
          <w:rStyle w:val="Hyperlink"/>
          <w:rFonts w:hint="cs"/>
          <w:rtl/>
        </w:rPr>
        <w:t>טרנספוזיציה</w:t>
      </w:r>
      <w:r w:rsidR="00D8380A" w:rsidRPr="008D725C">
        <w:rPr>
          <w:rtl/>
        </w:rPr>
        <w:fldChar w:fldCharType="end"/>
      </w:r>
      <w:r w:rsidRPr="008D725C">
        <w:rPr>
          <w:rFonts w:hint="cs"/>
          <w:rtl/>
        </w:rPr>
        <w:t xml:space="preserve"> (העברת מנגינה מסולם אחד לאחר), דבר שאינו טריוויאלי, ולא בכל שיטות הכוונון הוא אפשרי.</w:t>
      </w:r>
      <w:r>
        <w:rPr>
          <w:rFonts w:hint="cs"/>
          <w:rtl/>
        </w:rPr>
        <w:t xml:space="preserve"> (פיתגורס,ראמו,באך).. </w:t>
      </w:r>
    </w:p>
    <w:p w:rsidR="00B35EED" w:rsidRDefault="00B35EED" w:rsidP="00B35EED">
      <w:pPr>
        <w:pStyle w:val="NormalWeb"/>
        <w:bidi/>
        <w:ind w:left="180"/>
        <w:jc w:val="both"/>
        <w:rPr>
          <w:color w:val="000000"/>
          <w:rtl/>
        </w:rPr>
      </w:pPr>
      <w:r>
        <w:rPr>
          <w:rFonts w:hint="cs"/>
          <w:rtl/>
        </w:rPr>
        <w:t>המוזיקה המערבית נעזרת ב</w:t>
      </w:r>
      <w:r w:rsidR="00D8380A">
        <w:rPr>
          <w:rtl/>
        </w:rPr>
        <w:fldChar w:fldCharType="begin"/>
      </w:r>
      <w:r>
        <w:rPr>
          <w:rtl/>
        </w:rPr>
        <w:instrText xml:space="preserve"> </w:instrText>
      </w:r>
      <w:r>
        <w:instrText>HYPERLINK "http://he.wikipedia.org/wiki/%D7%9E%D7%AA%D7%9E%D7%98%D7%99%D7%A7%D7%94" \o</w:instrText>
      </w:r>
      <w:r>
        <w:rPr>
          <w:rtl/>
        </w:rPr>
        <w:instrText xml:space="preserve"> "מתמטיקה" </w:instrText>
      </w:r>
      <w:r w:rsidR="00D8380A">
        <w:rPr>
          <w:rtl/>
        </w:rPr>
        <w:fldChar w:fldCharType="separate"/>
      </w:r>
      <w:r>
        <w:rPr>
          <w:rStyle w:val="Hyperlink"/>
          <w:rFonts w:hint="cs"/>
          <w:rtl/>
        </w:rPr>
        <w:t>מתמטיקה</w:t>
      </w:r>
      <w:r w:rsidR="00D8380A">
        <w:rPr>
          <w:rtl/>
        </w:rPr>
        <w:fldChar w:fldCharType="end"/>
      </w:r>
      <w:r>
        <w:rPr>
          <w:rFonts w:hint="cs"/>
          <w:rtl/>
        </w:rPr>
        <w:t xml:space="preserve"> בכדי להגדיר מושגים בסיסיים כגון </w:t>
      </w:r>
      <w:r w:rsidR="00D8380A">
        <w:rPr>
          <w:rtl/>
        </w:rPr>
        <w:fldChar w:fldCharType="begin"/>
      </w:r>
      <w:r>
        <w:rPr>
          <w:rtl/>
        </w:rPr>
        <w:instrText xml:space="preserve"> </w:instrText>
      </w:r>
      <w:r>
        <w:instrText>HYPERLINK "http://he.wikipedia.org/wiki/%D7%9E%D7%A8%D7%95%D7%95%D7%97_%28%D7%9E%D7%95%D7%96%D7%99%D7%A7%D7%94%29" \o</w:instrText>
      </w:r>
      <w:r>
        <w:rPr>
          <w:rtl/>
        </w:rPr>
        <w:instrText xml:space="preserve"> "מרווח (מוזיקה)" </w:instrText>
      </w:r>
      <w:r w:rsidR="00D8380A">
        <w:rPr>
          <w:rtl/>
        </w:rPr>
        <w:fldChar w:fldCharType="separate"/>
      </w:r>
      <w:r>
        <w:rPr>
          <w:rStyle w:val="Hyperlink"/>
          <w:rFonts w:hint="cs"/>
          <w:rtl/>
        </w:rPr>
        <w:t>מרווחים מוזיקליים</w:t>
      </w:r>
      <w:r w:rsidR="00D8380A">
        <w:rPr>
          <w:rtl/>
        </w:rPr>
        <w:fldChar w:fldCharType="end"/>
      </w:r>
      <w:r>
        <w:rPr>
          <w:rFonts w:hint="cs"/>
          <w:rtl/>
        </w:rPr>
        <w:t xml:space="preserve"> בין צלילים ושיטת כוונון </w:t>
      </w:r>
      <w:r w:rsidR="00D8380A">
        <w:fldChar w:fldCharType="begin"/>
      </w:r>
      <w:r w:rsidR="00D8380A">
        <w:instrText>HYPERLINK "http://he.wikipedia.org/wiki/%D7%9B%D7%9C%D7%99_%D7%A0%D7%92%D7%99%D7%A0%D7%94" \o "</w:instrText>
      </w:r>
      <w:r w:rsidR="00D8380A">
        <w:rPr>
          <w:rtl/>
        </w:rPr>
        <w:instrText>כלי נגינה</w:instrText>
      </w:r>
      <w:r w:rsidR="00D8380A">
        <w:instrText>"</w:instrText>
      </w:r>
      <w:r w:rsidR="00D8380A">
        <w:fldChar w:fldCharType="separate"/>
      </w:r>
      <w:r>
        <w:rPr>
          <w:rStyle w:val="Hyperlink"/>
          <w:rFonts w:hint="cs"/>
          <w:rtl/>
        </w:rPr>
        <w:t>כלי הנגינה</w:t>
      </w:r>
      <w:r w:rsidR="00D8380A">
        <w:fldChar w:fldCharType="end"/>
      </w:r>
      <w:r>
        <w:rPr>
          <w:rFonts w:hint="cs"/>
          <w:rtl/>
        </w:rPr>
        <w:t>. בעזרת המתמטיקה אנו יכולים לפתור בעיות ולהבין את הרציונאל מאחורי שיטת הכוונון המקובלת, ומדוע היא נבחרה כמתאימה ביותר למוזיקה המערבית</w:t>
      </w:r>
      <w:r>
        <w:rPr>
          <w:rFonts w:hint="cs"/>
          <w:color w:val="000000"/>
          <w:rtl/>
        </w:rPr>
        <w:t>.</w:t>
      </w:r>
    </w:p>
    <w:p w:rsidR="00B35EED" w:rsidRDefault="007A5845" w:rsidP="00B35EED">
      <w:pPr>
        <w:pStyle w:val="Heading2"/>
        <w:tabs>
          <w:tab w:val="left" w:pos="180"/>
        </w:tabs>
        <w:ind w:left="-180"/>
        <w:rPr>
          <w:rStyle w:val="mw-headline"/>
          <w:b/>
          <w:bCs/>
          <w:i w:val="0"/>
          <w:iCs w:val="0"/>
          <w:color w:val="FF0000"/>
          <w:sz w:val="28"/>
          <w:szCs w:val="28"/>
          <w:u w:val="single"/>
          <w:rtl/>
        </w:rPr>
      </w:pPr>
      <w:r w:rsidRPr="007A5845">
        <w:rPr>
          <w:rFonts w:hint="cs"/>
          <w:i w:val="0"/>
          <w:iCs w:val="0"/>
          <w:rtl/>
        </w:rPr>
        <w:t>3</w:t>
      </w:r>
      <w:r w:rsidR="00B35EED" w:rsidRPr="007A5845">
        <w:rPr>
          <w:rFonts w:hint="cs"/>
          <w:i w:val="0"/>
          <w:iCs w:val="0"/>
          <w:rtl/>
        </w:rPr>
        <w:t>.</w:t>
      </w:r>
      <w:r w:rsidR="00B35EED">
        <w:rPr>
          <w:rStyle w:val="mw-headline"/>
          <w:rFonts w:hint="cs"/>
          <w:b/>
          <w:bCs/>
          <w:i w:val="0"/>
          <w:iCs w:val="0"/>
          <w:color w:val="FF0000"/>
          <w:rtl/>
        </w:rPr>
        <w:t xml:space="preserve">   </w:t>
      </w:r>
      <w:r w:rsidR="00B35EED" w:rsidRPr="00B35EED">
        <w:rPr>
          <w:rStyle w:val="mw-headline"/>
          <w:rFonts w:hint="cs"/>
          <w:b/>
          <w:bCs/>
          <w:i w:val="0"/>
          <w:iCs w:val="0"/>
          <w:color w:val="FF0000"/>
          <w:u w:val="single"/>
          <w:rtl/>
        </w:rPr>
        <w:t>חלוקת ה</w:t>
      </w:r>
      <w:r w:rsidR="00D8380A" w:rsidRPr="00B35EED">
        <w:rPr>
          <w:rStyle w:val="mw-headline"/>
          <w:b/>
          <w:bCs/>
          <w:i w:val="0"/>
          <w:iCs w:val="0"/>
          <w:color w:val="FF0000"/>
          <w:u w:val="single"/>
          <w:rtl/>
        </w:rPr>
        <w:fldChar w:fldCharType="begin"/>
      </w:r>
      <w:r w:rsidR="00B35EED" w:rsidRPr="00B35EED">
        <w:rPr>
          <w:rStyle w:val="mw-headline"/>
          <w:b/>
          <w:bCs/>
          <w:i w:val="0"/>
          <w:iCs w:val="0"/>
          <w:color w:val="FF0000"/>
          <w:u w:val="single"/>
          <w:rtl/>
        </w:rPr>
        <w:instrText xml:space="preserve"> </w:instrText>
      </w:r>
      <w:r w:rsidR="00B35EED" w:rsidRPr="00B35EED">
        <w:rPr>
          <w:rStyle w:val="mw-headline"/>
          <w:b/>
          <w:bCs/>
          <w:i w:val="0"/>
          <w:iCs w:val="0"/>
          <w:color w:val="FF0000"/>
          <w:u w:val="single"/>
        </w:rPr>
        <w:instrText>HYPERLINK "http://he.wikipedia.org/wiki/%D7%90%D7%95%D7%A7%D7%98%D7%91%D7%94" \o</w:instrText>
      </w:r>
      <w:r w:rsidR="00B35EED" w:rsidRPr="00B35EED">
        <w:rPr>
          <w:rStyle w:val="mw-headline"/>
          <w:b/>
          <w:bCs/>
          <w:i w:val="0"/>
          <w:iCs w:val="0"/>
          <w:color w:val="FF0000"/>
          <w:u w:val="single"/>
          <w:rtl/>
        </w:rPr>
        <w:instrText xml:space="preserve"> "אוקטבה" </w:instrText>
      </w:r>
      <w:r w:rsidR="00D8380A" w:rsidRPr="00B35EED">
        <w:rPr>
          <w:rStyle w:val="mw-headline"/>
          <w:b/>
          <w:bCs/>
          <w:i w:val="0"/>
          <w:iCs w:val="0"/>
          <w:color w:val="FF0000"/>
          <w:u w:val="single"/>
          <w:rtl/>
        </w:rPr>
        <w:fldChar w:fldCharType="separate"/>
      </w:r>
      <w:r w:rsidR="00B35EED" w:rsidRPr="00B35EED">
        <w:rPr>
          <w:rStyle w:val="Hyperlink"/>
          <w:rFonts w:hint="cs"/>
          <w:b/>
          <w:bCs/>
          <w:i w:val="0"/>
          <w:iCs w:val="0"/>
          <w:color w:val="FF0000"/>
          <w:rtl/>
        </w:rPr>
        <w:t>אוקטבה</w:t>
      </w:r>
      <w:r w:rsidR="00D8380A" w:rsidRPr="00B35EED">
        <w:rPr>
          <w:rStyle w:val="mw-headline"/>
          <w:b/>
          <w:bCs/>
          <w:i w:val="0"/>
          <w:iCs w:val="0"/>
          <w:color w:val="FF0000"/>
          <w:u w:val="single"/>
          <w:rtl/>
        </w:rPr>
        <w:fldChar w:fldCharType="end"/>
      </w:r>
      <w:r w:rsidR="00B35EED" w:rsidRPr="00B35EED">
        <w:rPr>
          <w:rStyle w:val="mw-headline"/>
          <w:rFonts w:hint="cs"/>
          <w:b/>
          <w:bCs/>
          <w:i w:val="0"/>
          <w:iCs w:val="0"/>
          <w:color w:val="FF0000"/>
          <w:u w:val="single"/>
          <w:rtl/>
        </w:rPr>
        <w:t xml:space="preserve"> ל</w:t>
      </w:r>
      <w:r w:rsidR="00D8380A" w:rsidRPr="00B35EED">
        <w:rPr>
          <w:rStyle w:val="mw-headline"/>
          <w:b/>
          <w:bCs/>
          <w:i w:val="0"/>
          <w:iCs w:val="0"/>
          <w:color w:val="FF0000"/>
          <w:u w:val="single"/>
          <w:rtl/>
        </w:rPr>
        <w:fldChar w:fldCharType="begin"/>
      </w:r>
      <w:r w:rsidR="00B35EED" w:rsidRPr="00B35EED">
        <w:rPr>
          <w:rStyle w:val="mw-headline"/>
          <w:b/>
          <w:bCs/>
          <w:i w:val="0"/>
          <w:iCs w:val="0"/>
          <w:color w:val="FF0000"/>
          <w:u w:val="single"/>
          <w:rtl/>
        </w:rPr>
        <w:instrText xml:space="preserve"> </w:instrText>
      </w:r>
      <w:r w:rsidR="00B35EED" w:rsidRPr="00B35EED">
        <w:rPr>
          <w:rStyle w:val="mw-headline"/>
          <w:b/>
          <w:bCs/>
          <w:i w:val="0"/>
          <w:iCs w:val="0"/>
          <w:color w:val="FF0000"/>
          <w:u w:val="single"/>
        </w:rPr>
        <w:instrText>HYPERLINK "http://he.wikipedia.org/wiki/%D7%9E%D7%A8%D7%95%D7%95%D7%97_%28%D7%9E%D7%95%D7%96%D7%99%D7%A7%D7%94%29" \o</w:instrText>
      </w:r>
      <w:r w:rsidR="00B35EED" w:rsidRPr="00B35EED">
        <w:rPr>
          <w:rStyle w:val="mw-headline"/>
          <w:b/>
          <w:bCs/>
          <w:i w:val="0"/>
          <w:iCs w:val="0"/>
          <w:color w:val="FF0000"/>
          <w:u w:val="single"/>
          <w:rtl/>
        </w:rPr>
        <w:instrText xml:space="preserve"> "מרווח (מוזיקה)" </w:instrText>
      </w:r>
      <w:r w:rsidR="00D8380A" w:rsidRPr="00B35EED">
        <w:rPr>
          <w:rStyle w:val="mw-headline"/>
          <w:b/>
          <w:bCs/>
          <w:i w:val="0"/>
          <w:iCs w:val="0"/>
          <w:color w:val="FF0000"/>
          <w:u w:val="single"/>
          <w:rtl/>
        </w:rPr>
        <w:fldChar w:fldCharType="separate"/>
      </w:r>
      <w:r w:rsidR="00B35EED" w:rsidRPr="00B35EED">
        <w:rPr>
          <w:rStyle w:val="Hyperlink"/>
          <w:rFonts w:hint="cs"/>
          <w:b/>
          <w:bCs/>
          <w:i w:val="0"/>
          <w:iCs w:val="0"/>
          <w:color w:val="FF0000"/>
          <w:rtl/>
        </w:rPr>
        <w:t>מרווחים</w:t>
      </w:r>
      <w:r w:rsidR="00D8380A" w:rsidRPr="00B35EED">
        <w:rPr>
          <w:rStyle w:val="mw-headline"/>
          <w:b/>
          <w:bCs/>
          <w:i w:val="0"/>
          <w:iCs w:val="0"/>
          <w:color w:val="FF0000"/>
          <w:u w:val="single"/>
          <w:rtl/>
        </w:rPr>
        <w:fldChar w:fldCharType="end"/>
      </w:r>
      <w:r w:rsidR="00B35EED" w:rsidRPr="00B35EED">
        <w:rPr>
          <w:rStyle w:val="mw-headline"/>
          <w:rFonts w:hint="cs"/>
          <w:b/>
          <w:bCs/>
          <w:i w:val="0"/>
          <w:iCs w:val="0"/>
          <w:color w:val="FF0000"/>
          <w:u w:val="single"/>
          <w:rtl/>
        </w:rPr>
        <w:t xml:space="preserve"> שווים</w:t>
      </w:r>
    </w:p>
    <w:p w:rsidR="00B35EED" w:rsidRDefault="00B35EED" w:rsidP="00B35EED">
      <w:pPr>
        <w:pStyle w:val="Heading2"/>
        <w:tabs>
          <w:tab w:val="left" w:pos="180"/>
        </w:tabs>
        <w:ind w:left="180"/>
        <w:rPr>
          <w:rtl/>
        </w:rPr>
      </w:pPr>
      <w:r w:rsidRPr="008D725C">
        <w:rPr>
          <w:rFonts w:hint="cs"/>
          <w:i w:val="0"/>
          <w:iCs w:val="0"/>
          <w:rtl/>
        </w:rPr>
        <w:t xml:space="preserve">מטרתנו היא לחלק את המרווח אוקטבה ל-12 (מספר </w:t>
      </w:r>
      <w:r>
        <w:rPr>
          <w:rFonts w:hint="cs"/>
          <w:i w:val="0"/>
          <w:iCs w:val="0"/>
          <w:rtl/>
        </w:rPr>
        <w:t>המרווחים</w:t>
      </w:r>
      <w:r w:rsidRPr="008D725C">
        <w:rPr>
          <w:rFonts w:hint="cs"/>
          <w:i w:val="0"/>
          <w:iCs w:val="0"/>
          <w:rtl/>
        </w:rPr>
        <w:t xml:space="preserve"> במוזיקה המערבית) מרווחים קטנים ממנה ושווים  בגודלם. כמו כן, אנו יודעים שמרווח מוגדר כ</w:t>
      </w:r>
      <w:r w:rsidR="00D8380A" w:rsidRPr="008D725C">
        <w:rPr>
          <w:i w:val="0"/>
          <w:iCs w:val="0"/>
          <w:rtl/>
        </w:rPr>
        <w:fldChar w:fldCharType="begin"/>
      </w:r>
      <w:r w:rsidRPr="008D725C">
        <w:rPr>
          <w:i w:val="0"/>
          <w:iCs w:val="0"/>
          <w:rtl/>
        </w:rPr>
        <w:instrText xml:space="preserve"> </w:instrText>
      </w:r>
      <w:r w:rsidRPr="008D725C">
        <w:rPr>
          <w:i w:val="0"/>
          <w:iCs w:val="0"/>
        </w:rPr>
        <w:instrText>HYPERLINK "http://he.wikipedia.org/wiki/%D7%99%D7%97%D7%A1_%28%D7%91%D7%99%D7%9F_%D7%9E%D7%A1%D7%A4%D7%A8%D7%99%D7%9D%29" \o</w:instrText>
      </w:r>
      <w:r w:rsidRPr="008D725C">
        <w:rPr>
          <w:i w:val="0"/>
          <w:iCs w:val="0"/>
          <w:rtl/>
        </w:rPr>
        <w:instrText xml:space="preserve"> "יחס (בין מספרים)" </w:instrText>
      </w:r>
      <w:r w:rsidR="00D8380A" w:rsidRPr="008D725C">
        <w:rPr>
          <w:i w:val="0"/>
          <w:iCs w:val="0"/>
          <w:rtl/>
        </w:rPr>
        <w:fldChar w:fldCharType="separate"/>
      </w:r>
      <w:r w:rsidRPr="008D725C">
        <w:rPr>
          <w:rStyle w:val="Hyperlink"/>
          <w:rFonts w:hint="cs"/>
          <w:i w:val="0"/>
          <w:iCs w:val="0"/>
          <w:rtl/>
        </w:rPr>
        <w:t>יחס</w:t>
      </w:r>
      <w:r w:rsidR="00D8380A" w:rsidRPr="008D725C">
        <w:rPr>
          <w:i w:val="0"/>
          <w:iCs w:val="0"/>
          <w:rtl/>
        </w:rPr>
        <w:fldChar w:fldCharType="end"/>
      </w:r>
      <w:r w:rsidRPr="008D725C">
        <w:rPr>
          <w:rFonts w:hint="cs"/>
          <w:i w:val="0"/>
          <w:iCs w:val="0"/>
          <w:rtl/>
        </w:rPr>
        <w:t xml:space="preserve"> בין התדירויות ולא כהפרש ביניהן. אם כך, אנו מחפשים את המרווח </w:t>
      </w:r>
      <w:r w:rsidRPr="008D725C">
        <w:rPr>
          <w:rStyle w:val="texhtml"/>
          <w:rFonts w:hint="cs"/>
          <w:i w:val="0"/>
          <w:iCs w:val="0"/>
        </w:rPr>
        <w:t>r</w:t>
      </w:r>
      <w:r w:rsidRPr="008D725C">
        <w:rPr>
          <w:rFonts w:hint="cs"/>
          <w:i w:val="0"/>
          <w:iCs w:val="0"/>
          <w:rtl/>
        </w:rPr>
        <w:t xml:space="preserve"> שיקיים</w:t>
      </w:r>
      <w:r>
        <w:rPr>
          <w:rFonts w:hint="cs"/>
          <w:rtl/>
        </w:rPr>
        <w:t>:</w:t>
      </w:r>
    </w:p>
    <w:p w:rsidR="00B35EED" w:rsidRDefault="00B35EED" w:rsidP="00B35EED">
      <w:pPr>
        <w:ind w:left="384" w:right="720" w:firstLine="360"/>
        <w:jc w:val="both"/>
        <w:rPr>
          <w:rtl/>
        </w:rPr>
      </w:pPr>
      <w:r>
        <w:rPr>
          <w:noProof/>
          <w:rtl/>
          <w:lang w:eastAsia="en-US"/>
        </w:rPr>
        <w:drawing>
          <wp:inline distT="0" distB="0" distL="0" distR="0">
            <wp:extent cx="2276475" cy="390525"/>
            <wp:effectExtent l="19050" t="0" r="9525" b="0"/>
            <wp:docPr id="14" name="Picture 2" descr=" 440 \cdot r \cdot r \cdot r \cdot ... \cdot r = \frac{2}{1} \cdot 44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440 \cdot r \cdot r \cdot r \cdot ... \cdot r = \frac{2}{1} \cdot 440 "/>
                    <pic:cNvPicPr>
                      <a:picLocks noChangeAspect="1" noChangeArrowheads="1"/>
                    </pic:cNvPicPr>
                  </pic:nvPicPr>
                  <pic:blipFill>
                    <a:blip r:embed="rId6" cstate="print"/>
                    <a:srcRect/>
                    <a:stretch>
                      <a:fillRect/>
                    </a:stretch>
                  </pic:blipFill>
                  <pic:spPr bwMode="auto">
                    <a:xfrm>
                      <a:off x="0" y="0"/>
                      <a:ext cx="2276475" cy="390525"/>
                    </a:xfrm>
                    <a:prstGeom prst="rect">
                      <a:avLst/>
                    </a:prstGeom>
                    <a:noFill/>
                    <a:ln w="9525">
                      <a:noFill/>
                      <a:miter lim="800000"/>
                      <a:headEnd/>
                      <a:tailEnd/>
                    </a:ln>
                  </pic:spPr>
                </pic:pic>
              </a:graphicData>
            </a:graphic>
          </wp:inline>
        </w:drawing>
      </w:r>
    </w:p>
    <w:p w:rsidR="00B35EED" w:rsidRDefault="00B35EED" w:rsidP="00B35EED">
      <w:pPr>
        <w:pStyle w:val="NormalWeb"/>
        <w:bidi/>
        <w:ind w:left="180"/>
        <w:jc w:val="both"/>
        <w:rPr>
          <w:rtl/>
        </w:rPr>
      </w:pPr>
      <w:r>
        <w:rPr>
          <w:rFonts w:hint="cs"/>
          <w:rtl/>
        </w:rPr>
        <w:t xml:space="preserve">כלומר, נחפש את המרווח </w:t>
      </w:r>
      <w:r>
        <w:rPr>
          <w:rStyle w:val="texhtml"/>
          <w:rFonts w:hint="cs"/>
          <w:i/>
          <w:iCs/>
        </w:rPr>
        <w:t>r</w:t>
      </w:r>
      <w:r>
        <w:rPr>
          <w:rFonts w:hint="cs"/>
          <w:rtl/>
        </w:rPr>
        <w:t xml:space="preserve"> שכאשר נפעיל אותו על התו לה 12 פעמים נקבל את התו לה במרחק אוקטבה. במילים אחרות, אנו מחפשים את המרווח שכאשר יוכפל בעצמו 12 פעמים ייתן בדיוק את המרווח אוקטבה (יחס של 2:1):</w:t>
      </w:r>
    </w:p>
    <w:p w:rsidR="00B35EED" w:rsidRDefault="00B35EED" w:rsidP="00B35EED">
      <w:pPr>
        <w:ind w:left="180" w:right="720" w:firstLine="360"/>
        <w:jc w:val="both"/>
        <w:rPr>
          <w:rtl/>
        </w:rPr>
      </w:pPr>
      <w:r>
        <w:rPr>
          <w:noProof/>
          <w:rtl/>
          <w:lang w:eastAsia="en-US"/>
        </w:rPr>
        <w:drawing>
          <wp:inline distT="0" distB="0" distL="0" distR="0">
            <wp:extent cx="600075" cy="390525"/>
            <wp:effectExtent l="19050" t="0" r="9525" b="0"/>
            <wp:docPr id="15" name="Picture 3" descr=" r^{12} = \fra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r^{12} = \frac{2}{1}"/>
                    <pic:cNvPicPr>
                      <a:picLocks noChangeAspect="1" noChangeArrowheads="1"/>
                    </pic:cNvPicPr>
                  </pic:nvPicPr>
                  <pic:blipFill>
                    <a:blip r:embed="rId7" cstate="print"/>
                    <a:srcRect/>
                    <a:stretch>
                      <a:fillRect/>
                    </a:stretch>
                  </pic:blipFill>
                  <pic:spPr bwMode="auto">
                    <a:xfrm>
                      <a:off x="0" y="0"/>
                      <a:ext cx="600075" cy="390525"/>
                    </a:xfrm>
                    <a:prstGeom prst="rect">
                      <a:avLst/>
                    </a:prstGeom>
                    <a:noFill/>
                    <a:ln w="9525">
                      <a:noFill/>
                      <a:miter lim="800000"/>
                      <a:headEnd/>
                      <a:tailEnd/>
                    </a:ln>
                  </pic:spPr>
                </pic:pic>
              </a:graphicData>
            </a:graphic>
          </wp:inline>
        </w:drawing>
      </w:r>
    </w:p>
    <w:p w:rsidR="00B35EED" w:rsidRDefault="00B35EED" w:rsidP="00B35EED">
      <w:pPr>
        <w:ind w:left="180" w:right="720" w:firstLine="360"/>
        <w:jc w:val="both"/>
        <w:rPr>
          <w:rtl/>
        </w:rPr>
      </w:pPr>
    </w:p>
    <w:p w:rsidR="00B35EED" w:rsidRDefault="00B35EED" w:rsidP="00B35EED">
      <w:pPr>
        <w:ind w:left="180" w:right="720" w:firstLine="360"/>
        <w:jc w:val="both"/>
        <w:rPr>
          <w:rtl/>
        </w:rPr>
      </w:pPr>
      <w:r>
        <w:rPr>
          <w:noProof/>
          <w:rtl/>
          <w:lang w:eastAsia="en-US"/>
        </w:rPr>
        <w:drawing>
          <wp:inline distT="0" distB="0" distL="0" distR="0">
            <wp:extent cx="657225" cy="200025"/>
            <wp:effectExtent l="19050" t="0" r="9525" b="0"/>
            <wp:docPr id="16" name="Picture 4" descr=" r = \sqrt[1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r = \sqrt[12]{2} "/>
                    <pic:cNvPicPr>
                      <a:picLocks noChangeAspect="1" noChangeArrowheads="1"/>
                    </pic:cNvPicPr>
                  </pic:nvPicPr>
                  <pic:blipFill>
                    <a:blip r:embed="rId8" cstate="print"/>
                    <a:srcRect/>
                    <a:stretch>
                      <a:fillRect/>
                    </a:stretch>
                  </pic:blipFill>
                  <pic:spPr bwMode="auto">
                    <a:xfrm>
                      <a:off x="0" y="0"/>
                      <a:ext cx="657225" cy="200025"/>
                    </a:xfrm>
                    <a:prstGeom prst="rect">
                      <a:avLst/>
                    </a:prstGeom>
                    <a:noFill/>
                    <a:ln w="9525">
                      <a:noFill/>
                      <a:miter lim="800000"/>
                      <a:headEnd/>
                      <a:tailEnd/>
                    </a:ln>
                  </pic:spPr>
                </pic:pic>
              </a:graphicData>
            </a:graphic>
          </wp:inline>
        </w:drawing>
      </w:r>
    </w:p>
    <w:p w:rsidR="00B35EED" w:rsidRDefault="00B35EED" w:rsidP="00B35EED">
      <w:pPr>
        <w:pStyle w:val="NormalWeb"/>
        <w:bidi/>
        <w:ind w:left="180"/>
        <w:jc w:val="both"/>
        <w:rPr>
          <w:rtl/>
        </w:rPr>
      </w:pPr>
    </w:p>
    <w:p w:rsidR="00B35EED" w:rsidRDefault="00B35EED" w:rsidP="00B35EED">
      <w:pPr>
        <w:pStyle w:val="NormalWeb"/>
        <w:bidi/>
        <w:ind w:left="180"/>
        <w:jc w:val="both"/>
        <w:rPr>
          <w:rtl/>
        </w:rPr>
      </w:pPr>
      <w:r>
        <w:rPr>
          <w:rFonts w:hint="cs"/>
          <w:rtl/>
        </w:rPr>
        <w:lastRenderedPageBreak/>
        <w:t>ניתן לראות שה</w:t>
      </w:r>
      <w:r w:rsidR="00D8380A">
        <w:rPr>
          <w:rtl/>
        </w:rPr>
        <w:fldChar w:fldCharType="begin"/>
      </w:r>
      <w:r>
        <w:rPr>
          <w:rtl/>
        </w:rPr>
        <w:instrText xml:space="preserve"> </w:instrText>
      </w:r>
      <w:r>
        <w:instrText>HYPERLINK "http://he.wikipedia.org/wiki/%D7%99%D7%97%D7%A1_%28%D7%91%D7%99%D7%9F_%D7%9E%D7%A1%D7%A4%D7%A8%D7%99%D7%9D%29" \o</w:instrText>
      </w:r>
      <w:r>
        <w:rPr>
          <w:rtl/>
        </w:rPr>
        <w:instrText xml:space="preserve"> "יחס (בין מספרים)" </w:instrText>
      </w:r>
      <w:r w:rsidR="00D8380A">
        <w:rPr>
          <w:rtl/>
        </w:rPr>
        <w:fldChar w:fldCharType="separate"/>
      </w:r>
      <w:r>
        <w:rPr>
          <w:rStyle w:val="Hyperlink"/>
          <w:rFonts w:hint="cs"/>
          <w:rtl/>
        </w:rPr>
        <w:t>יחס</w:t>
      </w:r>
      <w:r w:rsidR="00D8380A">
        <w:rPr>
          <w:rtl/>
        </w:rPr>
        <w:fldChar w:fldCharType="end"/>
      </w:r>
      <w:r>
        <w:rPr>
          <w:rFonts w:hint="cs"/>
          <w:rtl/>
        </w:rPr>
        <w:t xml:space="preserve"> שקיבלנו הוא </w:t>
      </w:r>
      <w:r>
        <w:rPr>
          <w:noProof/>
          <w:rtl/>
          <w:lang w:eastAsia="en-US"/>
        </w:rPr>
        <w:drawing>
          <wp:inline distT="0" distB="0" distL="0" distR="0">
            <wp:extent cx="247650" cy="200025"/>
            <wp:effectExtent l="19050" t="0" r="0" b="0"/>
            <wp:docPr id="17" name="Picture 5" descr=" \sqrt[1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sqrt[12]{2} "/>
                    <pic:cNvPicPr>
                      <a:picLocks noChangeAspect="1" noChangeArrowheads="1"/>
                    </pic:cNvPicPr>
                  </pic:nvPicPr>
                  <pic:blipFill>
                    <a:blip r:embed="rId9" cstate="print"/>
                    <a:srcRect/>
                    <a:stretch>
                      <a:fillRect/>
                    </a:stretch>
                  </pic:blipFill>
                  <pic:spPr bwMode="auto">
                    <a:xfrm>
                      <a:off x="0" y="0"/>
                      <a:ext cx="247650" cy="200025"/>
                    </a:xfrm>
                    <a:prstGeom prst="rect">
                      <a:avLst/>
                    </a:prstGeom>
                    <a:noFill/>
                    <a:ln w="9525">
                      <a:noFill/>
                      <a:miter lim="800000"/>
                      <a:headEnd/>
                      <a:tailEnd/>
                    </a:ln>
                  </pic:spPr>
                </pic:pic>
              </a:graphicData>
            </a:graphic>
          </wp:inline>
        </w:drawing>
      </w:r>
      <w:r>
        <w:rPr>
          <w:rFonts w:hint="cs"/>
          <w:rtl/>
        </w:rPr>
        <w:t xml:space="preserve">. יחס זה נקרא חצי </w:t>
      </w:r>
      <w:r w:rsidR="00D8380A">
        <w:rPr>
          <w:rtl/>
        </w:rPr>
        <w:fldChar w:fldCharType="begin"/>
      </w:r>
      <w:r>
        <w:rPr>
          <w:rtl/>
        </w:rPr>
        <w:instrText xml:space="preserve"> </w:instrText>
      </w:r>
      <w:r>
        <w:instrText>HYPERLINK "http://he.wikipedia.org/wiki/%D7%98%D7%95%D7%9F_%28%D7%9E%D7%95%D7%96%D7%99%D7%A7%D7%94%29" \o</w:instrText>
      </w:r>
      <w:r>
        <w:rPr>
          <w:rtl/>
        </w:rPr>
        <w:instrText xml:space="preserve"> "טון (מוזיקה)" </w:instrText>
      </w:r>
      <w:r w:rsidR="00D8380A">
        <w:rPr>
          <w:rtl/>
        </w:rPr>
        <w:fldChar w:fldCharType="separate"/>
      </w:r>
      <w:r>
        <w:rPr>
          <w:rStyle w:val="Hyperlink"/>
          <w:rFonts w:hint="cs"/>
          <w:rtl/>
        </w:rPr>
        <w:t>טון</w:t>
      </w:r>
      <w:r w:rsidR="00D8380A">
        <w:rPr>
          <w:rtl/>
        </w:rPr>
        <w:fldChar w:fldCharType="end"/>
      </w:r>
      <w:r>
        <w:rPr>
          <w:rFonts w:hint="cs"/>
          <w:rtl/>
        </w:rPr>
        <w:t xml:space="preserve"> ו- 12 חצאי טון הם אוקטבה אחת.</w:t>
      </w:r>
    </w:p>
    <w:p w:rsidR="00B35EED" w:rsidRDefault="00B35EED" w:rsidP="00B35EED">
      <w:pPr>
        <w:pStyle w:val="NormalWeb"/>
        <w:bidi/>
        <w:ind w:left="180"/>
        <w:jc w:val="both"/>
        <w:rPr>
          <w:rtl/>
        </w:rPr>
      </w:pPr>
      <w:r>
        <w:rPr>
          <w:rFonts w:hint="cs"/>
          <w:rtl/>
        </w:rPr>
        <w:t xml:space="preserve">ניתן להסתכל על </w:t>
      </w:r>
      <w:r w:rsidR="00D8380A">
        <w:rPr>
          <w:rtl/>
        </w:rPr>
        <w:fldChar w:fldCharType="begin"/>
      </w:r>
      <w:r>
        <w:rPr>
          <w:rtl/>
        </w:rPr>
        <w:instrText xml:space="preserve"> </w:instrText>
      </w:r>
      <w:r>
        <w:instrText>HYPERLINK "http://he.wikipedia.org/wiki/%D7%AA%D7%93%D7%99%D7%A8%D7%95%D7%AA" \o</w:instrText>
      </w:r>
      <w:r>
        <w:rPr>
          <w:rtl/>
        </w:rPr>
        <w:instrText xml:space="preserve"> "תדירות" </w:instrText>
      </w:r>
      <w:r w:rsidR="00D8380A">
        <w:rPr>
          <w:rtl/>
        </w:rPr>
        <w:fldChar w:fldCharType="separate"/>
      </w:r>
      <w:r>
        <w:rPr>
          <w:rStyle w:val="Hyperlink"/>
          <w:rFonts w:hint="cs"/>
          <w:rtl/>
        </w:rPr>
        <w:t>תדירויות</w:t>
      </w:r>
      <w:r w:rsidR="00D8380A">
        <w:rPr>
          <w:rtl/>
        </w:rPr>
        <w:fldChar w:fldCharType="end"/>
      </w:r>
      <w:r>
        <w:rPr>
          <w:rFonts w:hint="cs"/>
          <w:rtl/>
        </w:rPr>
        <w:t xml:space="preserve"> התווים במוזיקה המערבית כ</w:t>
      </w:r>
      <w:r w:rsidR="00D8380A">
        <w:rPr>
          <w:rtl/>
        </w:rPr>
        <w:fldChar w:fldCharType="begin"/>
      </w:r>
      <w:r>
        <w:rPr>
          <w:rtl/>
        </w:rPr>
        <w:instrText xml:space="preserve"> </w:instrText>
      </w:r>
      <w:r>
        <w:instrText>HYPERLINK "http://he.wikipedia.org/wiki/%D7%A1%D7%93%D7%A8%D7%94_%D7%94%D7%A0%D7%93%D7%A1%D7%99%D7%AA" \o</w:instrText>
      </w:r>
      <w:r>
        <w:rPr>
          <w:rtl/>
        </w:rPr>
        <w:instrText xml:space="preserve"> "סדרה הנדסית" </w:instrText>
      </w:r>
      <w:r w:rsidR="00D8380A">
        <w:rPr>
          <w:rtl/>
        </w:rPr>
        <w:fldChar w:fldCharType="separate"/>
      </w:r>
      <w:r>
        <w:rPr>
          <w:rStyle w:val="Hyperlink"/>
          <w:rFonts w:hint="cs"/>
          <w:rtl/>
        </w:rPr>
        <w:t>סדרה הנדסית</w:t>
      </w:r>
      <w:r w:rsidR="00D8380A">
        <w:rPr>
          <w:rtl/>
        </w:rPr>
        <w:fldChar w:fldCharType="end"/>
      </w:r>
      <w:r>
        <w:rPr>
          <w:rFonts w:hint="cs"/>
          <w:rtl/>
        </w:rPr>
        <w:t xml:space="preserve"> (סדרה שבה ה</w:t>
      </w:r>
      <w:r w:rsidR="00D8380A">
        <w:rPr>
          <w:rtl/>
        </w:rPr>
        <w:fldChar w:fldCharType="begin"/>
      </w:r>
      <w:r>
        <w:rPr>
          <w:rtl/>
        </w:rPr>
        <w:instrText xml:space="preserve"> </w:instrText>
      </w:r>
      <w:r>
        <w:instrText>HYPERLINK "http://he.wikipedia.org/wiki/%D7%99%D7%97%D7%A1_%28%D7%91%D7%99%D7%9F_%D7%9E%D7%A1%D7%A4%D7%A8%D7%99%D7%9D%29" \o</w:instrText>
      </w:r>
      <w:r>
        <w:rPr>
          <w:rtl/>
        </w:rPr>
        <w:instrText xml:space="preserve"> "יחס (בין מספרים)" </w:instrText>
      </w:r>
      <w:r w:rsidR="00D8380A">
        <w:rPr>
          <w:rtl/>
        </w:rPr>
        <w:fldChar w:fldCharType="separate"/>
      </w:r>
      <w:r>
        <w:rPr>
          <w:rStyle w:val="Hyperlink"/>
          <w:rFonts w:hint="cs"/>
          <w:rtl/>
        </w:rPr>
        <w:t>יחס</w:t>
      </w:r>
      <w:r w:rsidR="00D8380A">
        <w:rPr>
          <w:rtl/>
        </w:rPr>
        <w:fldChar w:fldCharType="end"/>
      </w:r>
      <w:r>
        <w:rPr>
          <w:rFonts w:hint="cs"/>
          <w:rtl/>
        </w:rPr>
        <w:t xml:space="preserve"> בין זוג מספרים עוקבים נשאר קבוע), כאשר מנת הסידרה היא </w:t>
      </w:r>
      <w:r>
        <w:rPr>
          <w:noProof/>
          <w:rtl/>
          <w:lang w:eastAsia="en-US"/>
        </w:rPr>
        <w:drawing>
          <wp:inline distT="0" distB="0" distL="0" distR="0">
            <wp:extent cx="657225" cy="219075"/>
            <wp:effectExtent l="19050" t="0" r="9525" b="0"/>
            <wp:docPr id="18" name="Picture 6" descr=" q = \sqrt[1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q = \sqrt[12]{2} "/>
                    <pic:cNvPicPr>
                      <a:picLocks noChangeAspect="1" noChangeArrowheads="1"/>
                    </pic:cNvPicPr>
                  </pic:nvPicPr>
                  <pic:blipFill>
                    <a:blip r:embed="rId10" cstate="print"/>
                    <a:srcRect/>
                    <a:stretch>
                      <a:fillRect/>
                    </a:stretch>
                  </pic:blipFill>
                  <pic:spPr bwMode="auto">
                    <a:xfrm>
                      <a:off x="0" y="0"/>
                      <a:ext cx="657225" cy="219075"/>
                    </a:xfrm>
                    <a:prstGeom prst="rect">
                      <a:avLst/>
                    </a:prstGeom>
                    <a:noFill/>
                    <a:ln w="9525">
                      <a:noFill/>
                      <a:miter lim="800000"/>
                      <a:headEnd/>
                      <a:tailEnd/>
                    </a:ln>
                  </pic:spPr>
                </pic:pic>
              </a:graphicData>
            </a:graphic>
          </wp:inline>
        </w:drawing>
      </w:r>
      <w:r>
        <w:rPr>
          <w:rFonts w:hint="cs"/>
          <w:rtl/>
        </w:rPr>
        <w:t xml:space="preserve">  מכיוון שהמרווח בין תדירויות כל זוג תווים עוקבים הוא קבוע, ומרווח מוגדר כיחס בין התדירויות. נקבע את האיבר הראשון להיות </w:t>
      </w:r>
      <w:r>
        <w:rPr>
          <w:rStyle w:val="texhtml"/>
          <w:rFonts w:hint="cs"/>
          <w:i/>
          <w:iCs/>
        </w:rPr>
        <w:t>a</w:t>
      </w:r>
      <w:r>
        <w:rPr>
          <w:rStyle w:val="texhtml"/>
          <w:rFonts w:hint="cs"/>
          <w:vertAlign w:val="subscript"/>
          <w:rtl/>
        </w:rPr>
        <w:t>1</w:t>
      </w:r>
      <w:r>
        <w:rPr>
          <w:rStyle w:val="texhtml"/>
          <w:rFonts w:hint="cs"/>
          <w:rtl/>
        </w:rPr>
        <w:t xml:space="preserve"> = 440</w:t>
      </w:r>
      <w:r>
        <w:rPr>
          <w:rFonts w:hint="cs"/>
          <w:rtl/>
        </w:rPr>
        <w:t xml:space="preserve"> (</w:t>
      </w:r>
      <w:hyperlink r:id="rId11" w:tooltip="לה" w:history="1">
        <w:r>
          <w:rPr>
            <w:rStyle w:val="Hyperlink"/>
            <w:rFonts w:hint="cs"/>
            <w:rtl/>
          </w:rPr>
          <w:t>התו לה</w:t>
        </w:r>
      </w:hyperlink>
      <w:r>
        <w:rPr>
          <w:rFonts w:hint="cs"/>
          <w:rtl/>
        </w:rPr>
        <w:t xml:space="preserve">) ונחשב את האיבר שנמצא 12 חצאי טון ממנו, כלומר במקום </w:t>
      </w:r>
      <w:r>
        <w:rPr>
          <w:rStyle w:val="texhtml"/>
          <w:rFonts w:hint="cs"/>
          <w:i/>
          <w:iCs/>
        </w:rPr>
        <w:t>n</w:t>
      </w:r>
      <w:r>
        <w:rPr>
          <w:rStyle w:val="texhtml"/>
          <w:rFonts w:hint="cs"/>
          <w:rtl/>
        </w:rPr>
        <w:t xml:space="preserve"> = 13</w:t>
      </w:r>
      <w:r>
        <w:rPr>
          <w:rFonts w:hint="cs"/>
          <w:rtl/>
        </w:rPr>
        <w:t>:</w:t>
      </w:r>
    </w:p>
    <w:p w:rsidR="00B35EED" w:rsidRDefault="00B35EED" w:rsidP="00B35EED">
      <w:pPr>
        <w:pStyle w:val="NormalWeb"/>
        <w:bidi/>
        <w:ind w:left="900"/>
        <w:rPr>
          <w:rtl/>
        </w:rPr>
      </w:pPr>
      <w:r>
        <w:rPr>
          <w:noProof/>
          <w:rtl/>
          <w:lang w:eastAsia="en-US"/>
        </w:rPr>
        <w:drawing>
          <wp:inline distT="0" distB="0" distL="0" distR="0">
            <wp:extent cx="1085850" cy="209550"/>
            <wp:effectExtent l="19050" t="0" r="0" b="0"/>
            <wp:docPr id="19" name="Picture 7" descr="a_n = a_1 \cdot q^{n-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_n = a_1 \cdot q^{n-1} "/>
                    <pic:cNvPicPr>
                      <a:picLocks noChangeAspect="1" noChangeArrowheads="1"/>
                    </pic:cNvPicPr>
                  </pic:nvPicPr>
                  <pic:blipFill>
                    <a:blip r:embed="rId12" cstate="print"/>
                    <a:srcRect/>
                    <a:stretch>
                      <a:fillRect/>
                    </a:stretch>
                  </pic:blipFill>
                  <pic:spPr bwMode="auto">
                    <a:xfrm>
                      <a:off x="0" y="0"/>
                      <a:ext cx="1085850" cy="209550"/>
                    </a:xfrm>
                    <a:prstGeom prst="rect">
                      <a:avLst/>
                    </a:prstGeom>
                    <a:noFill/>
                    <a:ln w="9525">
                      <a:noFill/>
                      <a:miter lim="800000"/>
                      <a:headEnd/>
                      <a:tailEnd/>
                    </a:ln>
                  </pic:spPr>
                </pic:pic>
              </a:graphicData>
            </a:graphic>
          </wp:inline>
        </w:drawing>
      </w:r>
    </w:p>
    <w:p w:rsidR="00B35EED" w:rsidRDefault="00B35EED" w:rsidP="00B35EED">
      <w:pPr>
        <w:pStyle w:val="NormalWeb"/>
        <w:bidi/>
        <w:ind w:left="1080"/>
        <w:rPr>
          <w:rtl/>
        </w:rPr>
      </w:pPr>
      <w:r>
        <w:rPr>
          <w:noProof/>
          <w:rtl/>
          <w:lang w:eastAsia="en-US"/>
        </w:rPr>
        <w:drawing>
          <wp:inline distT="0" distB="0" distL="0" distR="0">
            <wp:extent cx="3695700" cy="228600"/>
            <wp:effectExtent l="19050" t="0" r="0" b="0"/>
            <wp:docPr id="20" name="Picture 8" descr=" a_{13} = 440 \cdot (\sqrt[12]{2})^{13-1} = 440  \cdot (\sqrt[12]{2})^{12} = 440 \cdot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a_{13} = 440 \cdot (\sqrt[12]{2})^{13-1} = 440  \cdot (\sqrt[12]{2})^{12} = 440 \cdot 2 "/>
                    <pic:cNvPicPr>
                      <a:picLocks noChangeAspect="1" noChangeArrowheads="1"/>
                    </pic:cNvPicPr>
                  </pic:nvPicPr>
                  <pic:blipFill>
                    <a:blip r:embed="rId13" cstate="print"/>
                    <a:srcRect/>
                    <a:stretch>
                      <a:fillRect/>
                    </a:stretch>
                  </pic:blipFill>
                  <pic:spPr bwMode="auto">
                    <a:xfrm>
                      <a:off x="0" y="0"/>
                      <a:ext cx="3695700" cy="228600"/>
                    </a:xfrm>
                    <a:prstGeom prst="rect">
                      <a:avLst/>
                    </a:prstGeom>
                    <a:noFill/>
                    <a:ln w="9525">
                      <a:noFill/>
                      <a:miter lim="800000"/>
                      <a:headEnd/>
                      <a:tailEnd/>
                    </a:ln>
                  </pic:spPr>
                </pic:pic>
              </a:graphicData>
            </a:graphic>
          </wp:inline>
        </w:drawing>
      </w:r>
    </w:p>
    <w:p w:rsidR="00B35EED" w:rsidRPr="007E5DF3" w:rsidRDefault="00B35EED" w:rsidP="00B35EED">
      <w:pPr>
        <w:pStyle w:val="NormalWeb"/>
        <w:bidi/>
        <w:ind w:left="1080"/>
        <w:rPr>
          <w:b/>
          <w:bCs/>
          <w:rtl/>
        </w:rPr>
      </w:pPr>
      <w:r>
        <w:rPr>
          <w:rFonts w:hint="cs"/>
          <w:rtl/>
        </w:rPr>
        <w:t xml:space="preserve">ולכן   </w:t>
      </w:r>
      <w:r w:rsidRPr="007E5DF3">
        <w:rPr>
          <w:rStyle w:val="texhtml"/>
          <w:rFonts w:hint="cs"/>
          <w:b/>
          <w:bCs/>
          <w:sz w:val="28"/>
          <w:szCs w:val="28"/>
        </w:rPr>
        <w:t>a</w:t>
      </w:r>
      <w:r w:rsidRPr="007E5DF3">
        <w:rPr>
          <w:rStyle w:val="texhtml"/>
          <w:rFonts w:hint="cs"/>
          <w:b/>
          <w:bCs/>
          <w:sz w:val="28"/>
          <w:szCs w:val="28"/>
          <w:vertAlign w:val="subscript"/>
          <w:rtl/>
        </w:rPr>
        <w:t>13</w:t>
      </w:r>
      <w:r w:rsidRPr="007E5DF3">
        <w:rPr>
          <w:rStyle w:val="texhtml"/>
          <w:rFonts w:hint="cs"/>
          <w:b/>
          <w:bCs/>
          <w:sz w:val="28"/>
          <w:szCs w:val="28"/>
          <w:rtl/>
        </w:rPr>
        <w:t xml:space="preserve"> = 880</w:t>
      </w:r>
    </w:p>
    <w:p w:rsidR="00B35EED" w:rsidRDefault="00B35EED" w:rsidP="00B35EED">
      <w:pPr>
        <w:pStyle w:val="NormalWeb"/>
        <w:bidi/>
        <w:ind w:left="180"/>
        <w:rPr>
          <w:rtl/>
        </w:rPr>
      </w:pPr>
      <w:r>
        <w:rPr>
          <w:rFonts w:hint="cs"/>
          <w:rtl/>
        </w:rPr>
        <w:t xml:space="preserve">מה שקיבלנו זה את התו לה במרחק </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xml:space="preserve"> מהתו המקורי, או במילים אחרות, לה ב</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xml:space="preserve"> גבוהה יותר.</w:t>
      </w:r>
    </w:p>
    <w:p w:rsidR="00B35EED" w:rsidRDefault="00B35EED" w:rsidP="00B35EED">
      <w:pPr>
        <w:ind w:left="180"/>
        <w:jc w:val="both"/>
        <w:rPr>
          <w:color w:val="000000"/>
          <w:rtl/>
        </w:rPr>
      </w:pPr>
    </w:p>
    <w:p w:rsidR="00B35EED" w:rsidRDefault="00B35EED" w:rsidP="00B35EED">
      <w:pPr>
        <w:pStyle w:val="Heading3"/>
        <w:ind w:left="180"/>
      </w:pPr>
      <w:r>
        <w:rPr>
          <w:rStyle w:val="mw-headline"/>
          <w:rFonts w:hint="cs"/>
          <w:rtl/>
        </w:rPr>
        <w:t>למה דווקא 12?</w:t>
      </w:r>
    </w:p>
    <w:p w:rsidR="00B35EED" w:rsidRDefault="00B35EED" w:rsidP="00B35EED">
      <w:pPr>
        <w:pStyle w:val="NormalWeb"/>
        <w:bidi/>
        <w:ind w:left="180"/>
        <w:rPr>
          <w:rtl/>
        </w:rPr>
      </w:pPr>
      <w:r>
        <w:rPr>
          <w:rFonts w:hint="cs"/>
          <w:rtl/>
        </w:rPr>
        <w:t xml:space="preserve">במאה החמישית לפני הספירה המתמטיקאי </w:t>
      </w:r>
      <w:r w:rsidR="00D8380A">
        <w:rPr>
          <w:rtl/>
        </w:rPr>
        <w:fldChar w:fldCharType="begin"/>
      </w:r>
      <w:r>
        <w:rPr>
          <w:rtl/>
        </w:rPr>
        <w:instrText xml:space="preserve"> </w:instrText>
      </w:r>
      <w:r>
        <w:instrText>HYPERLINK "http://he.wikipedia.org/wiki/%D7%A4%D7%99%D7%AA%D7%92%D7%95%D7%A8%D7%A1" \o</w:instrText>
      </w:r>
      <w:r>
        <w:rPr>
          <w:rtl/>
        </w:rPr>
        <w:instrText xml:space="preserve"> "פיתגורס" </w:instrText>
      </w:r>
      <w:r w:rsidR="00D8380A">
        <w:rPr>
          <w:rtl/>
        </w:rPr>
        <w:fldChar w:fldCharType="separate"/>
      </w:r>
      <w:r>
        <w:rPr>
          <w:rStyle w:val="Hyperlink"/>
          <w:rFonts w:hint="cs"/>
          <w:rtl/>
        </w:rPr>
        <w:t>פיתגורס</w:t>
      </w:r>
      <w:r w:rsidR="00D8380A">
        <w:rPr>
          <w:rtl/>
        </w:rPr>
        <w:fldChar w:fldCharType="end"/>
      </w:r>
      <w:r>
        <w:rPr>
          <w:rFonts w:hint="cs"/>
          <w:rtl/>
        </w:rPr>
        <w:t xml:space="preserve"> גילה שה</w:t>
      </w:r>
      <w:r w:rsidR="00D8380A">
        <w:rPr>
          <w:rtl/>
        </w:rPr>
        <w:fldChar w:fldCharType="begin"/>
      </w:r>
      <w:r>
        <w:rPr>
          <w:rtl/>
        </w:rPr>
        <w:instrText xml:space="preserve"> </w:instrText>
      </w:r>
      <w:r>
        <w:instrText>HYPERLINK "http://he.wikipedia.org/wiki/%D7%9E%D7%A8%D7%95%D7%95%D7%97_%28%D7%9E%D7%95%D7%96%D7%99%D7%A7%D7%94%29" \o</w:instrText>
      </w:r>
      <w:r>
        <w:rPr>
          <w:rtl/>
        </w:rPr>
        <w:instrText xml:space="preserve"> "מרווח (מוזיקה)" </w:instrText>
      </w:r>
      <w:r w:rsidR="00D8380A">
        <w:rPr>
          <w:rtl/>
        </w:rPr>
        <w:fldChar w:fldCharType="separate"/>
      </w:r>
      <w:r>
        <w:rPr>
          <w:rStyle w:val="Hyperlink"/>
          <w:rFonts w:hint="cs"/>
          <w:rtl/>
        </w:rPr>
        <w:t>מרווחים</w:t>
      </w:r>
      <w:r w:rsidR="00D8380A">
        <w:rPr>
          <w:rtl/>
        </w:rPr>
        <w:fldChar w:fldCharType="end"/>
      </w:r>
      <w:r>
        <w:rPr>
          <w:rFonts w:hint="cs"/>
          <w:rtl/>
        </w:rPr>
        <w:t xml:space="preserve"> שנשמעים נעים במיוחד לאוזן הם ביחס של 2:1 ו - 3:2. מרוח של 2:1 אנו כבר מכירים כמרווח </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ה</w:t>
      </w:r>
      <w:r w:rsidR="00D8380A">
        <w:rPr>
          <w:rtl/>
        </w:rPr>
        <w:fldChar w:fldCharType="begin"/>
      </w:r>
      <w:r>
        <w:rPr>
          <w:rtl/>
        </w:rPr>
        <w:instrText xml:space="preserve"> </w:instrText>
      </w:r>
      <w:r>
        <w:instrText>HYPERLINK "http://he.wikipedia.org/wiki/%D7%9E%D7%A8%D7%95%D7%95%D7%97_%28%D7%9E%D7%95%D7%96%D7%99%D7%A7%D7%94%29" \l ".D7.9E.D7.A8.D7.95.D7.95.D7.97_.D7.96.D7.9A" \o</w:instrText>
      </w:r>
      <w:r>
        <w:rPr>
          <w:rtl/>
        </w:rPr>
        <w:instrText xml:space="preserve"> "מרווח (מוזיקה)" </w:instrText>
      </w:r>
      <w:r w:rsidR="00D8380A">
        <w:rPr>
          <w:rtl/>
        </w:rPr>
        <w:fldChar w:fldCharType="separate"/>
      </w:r>
      <w:r>
        <w:rPr>
          <w:rStyle w:val="Hyperlink"/>
          <w:rFonts w:hint="cs"/>
          <w:rtl/>
        </w:rPr>
        <w:t>מרווח הזך</w:t>
      </w:r>
      <w:r w:rsidR="00D8380A">
        <w:rPr>
          <w:rtl/>
        </w:rPr>
        <w:fldChar w:fldCharType="end"/>
      </w:r>
      <w:r>
        <w:rPr>
          <w:rFonts w:hint="cs"/>
          <w:rtl/>
        </w:rPr>
        <w:t xml:space="preserve"> ביותר. מרווח של 3:2 נקרא </w:t>
      </w:r>
      <w:r w:rsidR="00D8380A">
        <w:rPr>
          <w:rtl/>
        </w:rPr>
        <w:fldChar w:fldCharType="begin"/>
      </w:r>
      <w:r>
        <w:rPr>
          <w:rtl/>
        </w:rPr>
        <w:instrText xml:space="preserve"> </w:instrText>
      </w:r>
      <w:r>
        <w:instrText>HYPERLINK "http://he.wikipedia.org/wiki/%D7%A7%D7%95%D7%95%D7%99%D7%A0%D7%98%D7%94" \o</w:instrText>
      </w:r>
      <w:r>
        <w:rPr>
          <w:rtl/>
        </w:rPr>
        <w:instrText xml:space="preserve"> "קווינטה" </w:instrText>
      </w:r>
      <w:r w:rsidR="00D8380A">
        <w:rPr>
          <w:rtl/>
        </w:rPr>
        <w:fldChar w:fldCharType="separate"/>
      </w:r>
      <w:r>
        <w:rPr>
          <w:rStyle w:val="Hyperlink"/>
          <w:rFonts w:hint="cs"/>
          <w:rtl/>
        </w:rPr>
        <w:t>קווינטה</w:t>
      </w:r>
      <w:r w:rsidR="00D8380A">
        <w:rPr>
          <w:rtl/>
        </w:rPr>
        <w:fldChar w:fldCharType="end"/>
      </w:r>
      <w:r>
        <w:rPr>
          <w:rFonts w:hint="cs"/>
          <w:rtl/>
        </w:rPr>
        <w:t xml:space="preserve"> והוא ה</w:t>
      </w:r>
      <w:r w:rsidR="00D8380A">
        <w:rPr>
          <w:rtl/>
        </w:rPr>
        <w:fldChar w:fldCharType="begin"/>
      </w:r>
      <w:r>
        <w:rPr>
          <w:rtl/>
        </w:rPr>
        <w:instrText xml:space="preserve"> </w:instrText>
      </w:r>
      <w:r>
        <w:instrText>HYPERLINK "http://he.wikipedia.org/wiki/%D7%9E%D7%A8%D7%95%D7%95%D7%97_%28%D7%9E%D7%95%D7%96%D7%99%D7%A7%D7%94%29" \o</w:instrText>
      </w:r>
      <w:r>
        <w:rPr>
          <w:rtl/>
        </w:rPr>
        <w:instrText xml:space="preserve"> "מרווח (מוזיקה)" </w:instrText>
      </w:r>
      <w:r w:rsidR="00D8380A">
        <w:rPr>
          <w:rtl/>
        </w:rPr>
        <w:fldChar w:fldCharType="separate"/>
      </w:r>
      <w:r>
        <w:rPr>
          <w:rStyle w:val="Hyperlink"/>
          <w:rFonts w:hint="cs"/>
          <w:rtl/>
        </w:rPr>
        <w:t>מרווח</w:t>
      </w:r>
      <w:r w:rsidR="00D8380A">
        <w:rPr>
          <w:rtl/>
        </w:rPr>
        <w:fldChar w:fldCharType="end"/>
      </w:r>
      <w:r>
        <w:rPr>
          <w:rFonts w:hint="cs"/>
          <w:rtl/>
        </w:rPr>
        <w:t xml:space="preserve"> השני הזך ביותר. ניתן לראות שבשיטת הפסנתר המושווה (שיטת הכיוון שהראנו עד כה) המרווח 2:1 מופיע כ-12 חצאי טון (מרווח של </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 אך האם אנו יכולים להגיע ליחס של 3:2? מסתבר שלא ניתן להגיע ליחס זה באמצעות חלוקת האוקטבה למרווחים שווים, אך אם נחלק את האוקטבה ל- 12 מרווחים, נקבל שמרווח של 3.5 טון (7 חצאי טון) יוצא קרוב מאד ל 3:2. נחשב:</w:t>
      </w:r>
    </w:p>
    <w:p w:rsidR="00B35EED" w:rsidRDefault="00B35EED" w:rsidP="00B35EED">
      <w:pPr>
        <w:pStyle w:val="NormalWeb"/>
        <w:bidi/>
        <w:ind w:left="180"/>
        <w:rPr>
          <w:rtl/>
        </w:rPr>
      </w:pPr>
      <w:r>
        <w:rPr>
          <w:noProof/>
          <w:rtl/>
          <w:lang w:eastAsia="en-US"/>
        </w:rPr>
        <w:drawing>
          <wp:inline distT="0" distB="0" distL="0" distR="0">
            <wp:extent cx="2333625" cy="238125"/>
            <wp:effectExtent l="19050" t="0" r="9525" b="0"/>
            <wp:docPr id="21" name="Picture 9" descr="(\sqrt[12]{2})^7 = 2^{\frac{7}{12}} = 1.498... \approx 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qrt[12]{2})^7 = 2^{\frac{7}{12}} = 1.498... \approx 1.5 "/>
                    <pic:cNvPicPr>
                      <a:picLocks noChangeAspect="1" noChangeArrowheads="1"/>
                    </pic:cNvPicPr>
                  </pic:nvPicPr>
                  <pic:blipFill>
                    <a:blip r:embed="rId14" cstate="print"/>
                    <a:srcRect/>
                    <a:stretch>
                      <a:fillRect/>
                    </a:stretch>
                  </pic:blipFill>
                  <pic:spPr bwMode="auto">
                    <a:xfrm>
                      <a:off x="0" y="0"/>
                      <a:ext cx="2333625" cy="238125"/>
                    </a:xfrm>
                    <a:prstGeom prst="rect">
                      <a:avLst/>
                    </a:prstGeom>
                    <a:noFill/>
                    <a:ln w="9525">
                      <a:noFill/>
                      <a:miter lim="800000"/>
                      <a:headEnd/>
                      <a:tailEnd/>
                    </a:ln>
                  </pic:spPr>
                </pic:pic>
              </a:graphicData>
            </a:graphic>
          </wp:inline>
        </w:drawing>
      </w:r>
    </w:p>
    <w:p w:rsidR="00B35EED" w:rsidRDefault="00B35EED" w:rsidP="00B35EED">
      <w:pPr>
        <w:pStyle w:val="NormalWeb"/>
        <w:bidi/>
        <w:ind w:left="180"/>
        <w:rPr>
          <w:rtl/>
        </w:rPr>
      </w:pPr>
      <w:r>
        <w:rPr>
          <w:rFonts w:hint="cs"/>
          <w:rtl/>
        </w:rPr>
        <w:t>מרווח זה מספיק קרוב לשלושה חצאים בכדי שהאוזן האנושית לא תוכל להרגיש בהבדל, לכן מחלקים את האוקטבה ל-12 מרווחים שווים.</w:t>
      </w:r>
    </w:p>
    <w:p w:rsidR="00B35EED" w:rsidRDefault="00B35EED" w:rsidP="00B35EED">
      <w:pPr>
        <w:pStyle w:val="NormalWeb"/>
        <w:bidi/>
        <w:ind w:left="180"/>
        <w:rPr>
          <w:rtl/>
        </w:rPr>
      </w:pPr>
      <w:bookmarkStart w:id="0" w:name=".D7.AA.D7.A4.D7.99.D7.A9.D7.AA_.D7.94.D7"/>
      <w:bookmarkEnd w:id="0"/>
      <w:r>
        <w:rPr>
          <w:rFonts w:hint="cs"/>
          <w:rtl/>
        </w:rPr>
        <w:t xml:space="preserve">כמו שכבר ראינו, אורך כל </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xml:space="preserve"> הוא בדיוק פי שניים מה</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אוקטבה</w:t>
      </w:r>
      <w:r w:rsidR="00D8380A">
        <w:rPr>
          <w:rtl/>
        </w:rPr>
        <w:fldChar w:fldCharType="end"/>
      </w:r>
      <w:r>
        <w:rPr>
          <w:rFonts w:hint="cs"/>
          <w:rtl/>
        </w:rPr>
        <w:t xml:space="preserve"> שקדמה לה. אם נסתכל על ציר ה</w:t>
      </w:r>
      <w:r w:rsidR="00D8380A">
        <w:rPr>
          <w:rtl/>
        </w:rPr>
        <w:fldChar w:fldCharType="begin"/>
      </w:r>
      <w:r>
        <w:rPr>
          <w:rtl/>
        </w:rPr>
        <w:instrText xml:space="preserve"> </w:instrText>
      </w:r>
      <w:r>
        <w:instrText>HYPERLINK "http://he.wikipedia.org/wiki/%D7%AA%D7%93%D7%99%D7%A8%D7%95%D7%AA" \o</w:instrText>
      </w:r>
      <w:r>
        <w:rPr>
          <w:rtl/>
        </w:rPr>
        <w:instrText xml:space="preserve"> "תדירות" </w:instrText>
      </w:r>
      <w:r w:rsidR="00D8380A">
        <w:rPr>
          <w:rtl/>
        </w:rPr>
        <w:fldChar w:fldCharType="separate"/>
      </w:r>
      <w:r>
        <w:rPr>
          <w:rStyle w:val="Hyperlink"/>
          <w:rFonts w:hint="cs"/>
          <w:rtl/>
        </w:rPr>
        <w:t>תדר</w:t>
      </w:r>
      <w:r w:rsidR="00D8380A">
        <w:rPr>
          <w:rtl/>
        </w:rPr>
        <w:fldChar w:fldCharType="end"/>
      </w:r>
      <w:r>
        <w:rPr>
          <w:rFonts w:hint="cs"/>
          <w:rtl/>
        </w:rPr>
        <w:t xml:space="preserve"> הוא ייראה כך:</w:t>
      </w:r>
    </w:p>
    <w:p w:rsidR="00B35EED" w:rsidRDefault="00B35EED" w:rsidP="00B35EED">
      <w:pPr>
        <w:ind w:left="360"/>
        <w:rPr>
          <w:rtl/>
        </w:rPr>
      </w:pPr>
      <w:r>
        <w:rPr>
          <w:noProof/>
          <w:color w:val="0000FF"/>
          <w:rtl/>
          <w:lang w:eastAsia="en-US"/>
        </w:rPr>
        <w:drawing>
          <wp:inline distT="0" distB="0" distL="0" distR="0">
            <wp:extent cx="4991100" cy="847725"/>
            <wp:effectExtent l="19050" t="0" r="0" b="0"/>
            <wp:docPr id="22" name="Picture 10" descr="תדירויות התו לה בארבע אוקטבות שונות מוצגים על ציר התדר">
              <a:hlinkClick xmlns:a="http://schemas.openxmlformats.org/drawingml/2006/main" r:id="rId15" tooltip="תדירויות התו לה בארבע אוקטבות שונות מוצגים על ציר התדר"/>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תדירויות התו לה בארבע אוקטבות שונות מוצגים על ציר התדר"/>
                    <pic:cNvPicPr>
                      <a:picLocks noChangeAspect="1" noChangeArrowheads="1"/>
                    </pic:cNvPicPr>
                  </pic:nvPicPr>
                  <pic:blipFill>
                    <a:blip r:embed="rId16" cstate="print"/>
                    <a:srcRect/>
                    <a:stretch>
                      <a:fillRect/>
                    </a:stretch>
                  </pic:blipFill>
                  <pic:spPr bwMode="auto">
                    <a:xfrm>
                      <a:off x="0" y="0"/>
                      <a:ext cx="4991100" cy="847725"/>
                    </a:xfrm>
                    <a:prstGeom prst="rect">
                      <a:avLst/>
                    </a:prstGeom>
                    <a:noFill/>
                    <a:ln w="9525">
                      <a:noFill/>
                      <a:miter lim="800000"/>
                      <a:headEnd/>
                      <a:tailEnd/>
                    </a:ln>
                  </pic:spPr>
                </pic:pic>
              </a:graphicData>
            </a:graphic>
          </wp:inline>
        </w:drawing>
      </w:r>
    </w:p>
    <w:p w:rsidR="00B35EED" w:rsidRDefault="00B35EED" w:rsidP="00B35EED">
      <w:pPr>
        <w:ind w:left="360"/>
        <w:rPr>
          <w:rtl/>
        </w:rPr>
      </w:pPr>
    </w:p>
    <w:p w:rsidR="00B35EED" w:rsidRDefault="00D8380A" w:rsidP="00B35EED">
      <w:pPr>
        <w:ind w:left="180"/>
        <w:rPr>
          <w:rtl/>
        </w:rPr>
      </w:pPr>
      <w:hyperlink r:id="rId17" w:tooltip="תדירות" w:history="1">
        <w:r w:rsidR="00B35EED">
          <w:rPr>
            <w:rStyle w:val="Hyperlink"/>
            <w:rFonts w:hint="cs"/>
            <w:rtl/>
          </w:rPr>
          <w:t>תדירויות</w:t>
        </w:r>
      </w:hyperlink>
      <w:r w:rsidR="00B35EED">
        <w:rPr>
          <w:rFonts w:hint="cs"/>
          <w:rtl/>
        </w:rPr>
        <w:t xml:space="preserve"> ה</w:t>
      </w:r>
      <w:r>
        <w:rPr>
          <w:rtl/>
        </w:rPr>
        <w:fldChar w:fldCharType="begin"/>
      </w:r>
      <w:r w:rsidR="00B35EED">
        <w:rPr>
          <w:rtl/>
        </w:rPr>
        <w:instrText xml:space="preserve"> </w:instrText>
      </w:r>
      <w:r w:rsidR="00B35EED">
        <w:instrText>HYPERLINK "http://he.wikipedia.org/wiki/%D7%AA%D7%95_%28%D7%9E%D7%95%D7%96%D7%99%D7%A7%D7%94%29" \o</w:instrText>
      </w:r>
      <w:r w:rsidR="00B35EED">
        <w:rPr>
          <w:rtl/>
        </w:rPr>
        <w:instrText xml:space="preserve"> "תו (מוזיקה)" </w:instrText>
      </w:r>
      <w:r>
        <w:rPr>
          <w:rtl/>
        </w:rPr>
        <w:fldChar w:fldCharType="separate"/>
      </w:r>
      <w:r w:rsidR="00B35EED">
        <w:rPr>
          <w:rStyle w:val="Hyperlink"/>
          <w:rFonts w:hint="cs"/>
          <w:rtl/>
        </w:rPr>
        <w:t>תו</w:t>
      </w:r>
      <w:r>
        <w:rPr>
          <w:rtl/>
        </w:rPr>
        <w:fldChar w:fldCharType="end"/>
      </w:r>
      <w:r w:rsidR="00B35EED">
        <w:rPr>
          <w:rFonts w:hint="cs"/>
          <w:rtl/>
        </w:rPr>
        <w:t xml:space="preserve"> </w:t>
      </w:r>
      <w:hyperlink r:id="rId18" w:tooltip="לה" w:history="1">
        <w:r w:rsidR="00B35EED">
          <w:rPr>
            <w:rStyle w:val="Hyperlink"/>
            <w:rFonts w:hint="cs"/>
            <w:rtl/>
          </w:rPr>
          <w:t>לה</w:t>
        </w:r>
      </w:hyperlink>
      <w:r w:rsidR="00B35EED">
        <w:rPr>
          <w:rFonts w:hint="cs"/>
          <w:rtl/>
        </w:rPr>
        <w:t xml:space="preserve"> בארבע </w:t>
      </w:r>
      <w:hyperlink r:id="rId19" w:tooltip="אוקטבה" w:history="1">
        <w:r w:rsidR="00B35EED">
          <w:rPr>
            <w:rStyle w:val="Hyperlink"/>
            <w:rFonts w:hint="cs"/>
            <w:rtl/>
          </w:rPr>
          <w:t>אוקטבות</w:t>
        </w:r>
      </w:hyperlink>
      <w:r w:rsidR="00B35EED">
        <w:rPr>
          <w:rFonts w:hint="cs"/>
          <w:rtl/>
        </w:rPr>
        <w:t xml:space="preserve"> שונות מוצגים על ציר ה</w:t>
      </w:r>
      <w:r>
        <w:rPr>
          <w:rtl/>
        </w:rPr>
        <w:fldChar w:fldCharType="begin"/>
      </w:r>
      <w:r w:rsidR="00B35EED">
        <w:rPr>
          <w:rtl/>
        </w:rPr>
        <w:instrText xml:space="preserve"> </w:instrText>
      </w:r>
      <w:r w:rsidR="00B35EED">
        <w:instrText>HYPERLINK "http://he.wikipedia.org/wiki/%D7%AA%D7%93%D7%99%D7%A8%D7%95%D7%AA" \o</w:instrText>
      </w:r>
      <w:r w:rsidR="00B35EED">
        <w:rPr>
          <w:rtl/>
        </w:rPr>
        <w:instrText xml:space="preserve"> "תדירות" </w:instrText>
      </w:r>
      <w:r>
        <w:rPr>
          <w:rtl/>
        </w:rPr>
        <w:fldChar w:fldCharType="separate"/>
      </w:r>
      <w:r w:rsidR="00B35EED">
        <w:rPr>
          <w:rStyle w:val="Hyperlink"/>
          <w:rFonts w:hint="cs"/>
          <w:rtl/>
        </w:rPr>
        <w:t>תדר</w:t>
      </w:r>
      <w:r>
        <w:rPr>
          <w:rtl/>
        </w:rPr>
        <w:fldChar w:fldCharType="end"/>
      </w:r>
    </w:p>
    <w:p w:rsidR="00B35EED" w:rsidRDefault="00B35EED" w:rsidP="00B35EED">
      <w:pPr>
        <w:pStyle w:val="NormalWeb"/>
        <w:bidi/>
        <w:ind w:left="180"/>
        <w:rPr>
          <w:rtl/>
        </w:rPr>
      </w:pPr>
      <w:r>
        <w:rPr>
          <w:rFonts w:hint="cs"/>
          <w:rtl/>
        </w:rPr>
        <w:t>אך האוזן האנושית שומעת את כל ה</w:t>
      </w:r>
      <w:r w:rsidR="00D8380A">
        <w:rPr>
          <w:rtl/>
        </w:rPr>
        <w:fldChar w:fldCharType="begin"/>
      </w:r>
      <w:r>
        <w:rPr>
          <w:rtl/>
        </w:rPr>
        <w:instrText xml:space="preserve"> </w:instrText>
      </w:r>
      <w:r>
        <w:instrText>HYPERLINK "http://he.wikipedia.org/wiki/%D7%90%D7%95%D7%A7%D7%98%D7%91%D7%94" \o</w:instrText>
      </w:r>
      <w:r>
        <w:rPr>
          <w:rtl/>
        </w:rPr>
        <w:instrText xml:space="preserve"> "אוקטבה" </w:instrText>
      </w:r>
      <w:r w:rsidR="00D8380A">
        <w:rPr>
          <w:rtl/>
        </w:rPr>
        <w:fldChar w:fldCharType="separate"/>
      </w:r>
      <w:r>
        <w:rPr>
          <w:rStyle w:val="Hyperlink"/>
          <w:rFonts w:hint="cs"/>
          <w:rtl/>
        </w:rPr>
        <w:t>אוקטבות</w:t>
      </w:r>
      <w:r w:rsidR="00D8380A">
        <w:rPr>
          <w:rtl/>
        </w:rPr>
        <w:fldChar w:fldCharType="end"/>
      </w:r>
      <w:r>
        <w:rPr>
          <w:rFonts w:hint="cs"/>
          <w:rtl/>
        </w:rPr>
        <w:t xml:space="preserve"> בצורה שווה, כאילו כולן מתפרשות על אותו תחום תדרים:</w:t>
      </w:r>
    </w:p>
    <w:p w:rsidR="00B35EED" w:rsidRDefault="00B35EED" w:rsidP="00B35EED">
      <w:pPr>
        <w:ind w:left="180"/>
        <w:rPr>
          <w:rtl/>
        </w:rPr>
      </w:pPr>
      <w:r>
        <w:rPr>
          <w:noProof/>
          <w:color w:val="0000FF"/>
          <w:rtl/>
          <w:lang w:eastAsia="en-US"/>
        </w:rPr>
        <w:drawing>
          <wp:inline distT="0" distB="0" distL="0" distR="0">
            <wp:extent cx="4991100" cy="828675"/>
            <wp:effectExtent l="19050" t="0" r="0" b="0"/>
            <wp:docPr id="23" name="Picture 11" descr="תדירויות התו לה בארבע אוקטבות שונות מוצגים על ציר לוגריתם התדר">
              <a:hlinkClick xmlns:a="http://schemas.openxmlformats.org/drawingml/2006/main" r:id="rId20" tooltip="תדירויות התו לה בארבע אוקטבות שונות מוצגים על ציר לוגריתם התדר"/>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תדירויות התו לה בארבע אוקטבות שונות מוצגים על ציר לוגריתם התדר"/>
                    <pic:cNvPicPr>
                      <a:picLocks noChangeAspect="1" noChangeArrowheads="1"/>
                    </pic:cNvPicPr>
                  </pic:nvPicPr>
                  <pic:blipFill>
                    <a:blip r:embed="rId21" cstate="print"/>
                    <a:srcRect/>
                    <a:stretch>
                      <a:fillRect/>
                    </a:stretch>
                  </pic:blipFill>
                  <pic:spPr bwMode="auto">
                    <a:xfrm>
                      <a:off x="0" y="0"/>
                      <a:ext cx="4991100" cy="828675"/>
                    </a:xfrm>
                    <a:prstGeom prst="rect">
                      <a:avLst/>
                    </a:prstGeom>
                    <a:noFill/>
                    <a:ln w="9525">
                      <a:noFill/>
                      <a:miter lim="800000"/>
                      <a:headEnd/>
                      <a:tailEnd/>
                    </a:ln>
                  </pic:spPr>
                </pic:pic>
              </a:graphicData>
            </a:graphic>
          </wp:inline>
        </w:drawing>
      </w:r>
    </w:p>
    <w:p w:rsidR="00B35EED" w:rsidRDefault="00B35EED" w:rsidP="00B35EED">
      <w:pPr>
        <w:ind w:left="180"/>
        <w:rPr>
          <w:rtl/>
        </w:rPr>
      </w:pPr>
    </w:p>
    <w:p w:rsidR="00B35EED" w:rsidRDefault="00D8380A" w:rsidP="00B35EED">
      <w:pPr>
        <w:ind w:left="180"/>
        <w:rPr>
          <w:rtl/>
        </w:rPr>
      </w:pPr>
      <w:hyperlink r:id="rId22" w:tooltip="תדירות" w:history="1">
        <w:r w:rsidR="00B35EED">
          <w:rPr>
            <w:rStyle w:val="Hyperlink"/>
            <w:rFonts w:hint="cs"/>
            <w:rtl/>
          </w:rPr>
          <w:t>תדירויות</w:t>
        </w:r>
      </w:hyperlink>
      <w:r w:rsidR="00B35EED">
        <w:rPr>
          <w:rFonts w:hint="cs"/>
          <w:rtl/>
        </w:rPr>
        <w:t xml:space="preserve"> ה</w:t>
      </w:r>
      <w:r>
        <w:rPr>
          <w:rtl/>
        </w:rPr>
        <w:fldChar w:fldCharType="begin"/>
      </w:r>
      <w:r w:rsidR="00B35EED">
        <w:rPr>
          <w:rtl/>
        </w:rPr>
        <w:instrText xml:space="preserve"> </w:instrText>
      </w:r>
      <w:r w:rsidR="00B35EED">
        <w:instrText>HYPERLINK "http://he.wikipedia.org/wiki/%D7%AA%D7%95_%28%D7%9E%D7%95%D7%96%D7%99%D7%A7%D7%94%29" \o</w:instrText>
      </w:r>
      <w:r w:rsidR="00B35EED">
        <w:rPr>
          <w:rtl/>
        </w:rPr>
        <w:instrText xml:space="preserve"> "תו (מוזיקה)" </w:instrText>
      </w:r>
      <w:r>
        <w:rPr>
          <w:rtl/>
        </w:rPr>
        <w:fldChar w:fldCharType="separate"/>
      </w:r>
      <w:r w:rsidR="00B35EED">
        <w:rPr>
          <w:rStyle w:val="Hyperlink"/>
          <w:rFonts w:hint="cs"/>
          <w:rtl/>
        </w:rPr>
        <w:t>תו</w:t>
      </w:r>
      <w:r>
        <w:rPr>
          <w:rtl/>
        </w:rPr>
        <w:fldChar w:fldCharType="end"/>
      </w:r>
      <w:r w:rsidR="00B35EED">
        <w:rPr>
          <w:rFonts w:hint="cs"/>
          <w:rtl/>
        </w:rPr>
        <w:t xml:space="preserve"> </w:t>
      </w:r>
      <w:hyperlink r:id="rId23" w:tooltip="לה" w:history="1">
        <w:r w:rsidR="00B35EED">
          <w:rPr>
            <w:rStyle w:val="Hyperlink"/>
            <w:rFonts w:hint="cs"/>
            <w:rtl/>
          </w:rPr>
          <w:t>לה</w:t>
        </w:r>
      </w:hyperlink>
      <w:r w:rsidR="00B35EED">
        <w:rPr>
          <w:rFonts w:hint="cs"/>
          <w:rtl/>
        </w:rPr>
        <w:t xml:space="preserve"> בארבע </w:t>
      </w:r>
      <w:hyperlink r:id="rId24" w:tooltip="אוקטבה" w:history="1">
        <w:r w:rsidR="00B35EED">
          <w:rPr>
            <w:rStyle w:val="Hyperlink"/>
            <w:rFonts w:hint="cs"/>
            <w:rtl/>
          </w:rPr>
          <w:t>אוקטבות</w:t>
        </w:r>
      </w:hyperlink>
      <w:r w:rsidR="00B35EED">
        <w:rPr>
          <w:rFonts w:hint="cs"/>
          <w:rtl/>
        </w:rPr>
        <w:t xml:space="preserve"> שונות מוצגים על ציר לוגריתם ה</w:t>
      </w:r>
      <w:r>
        <w:rPr>
          <w:rtl/>
        </w:rPr>
        <w:fldChar w:fldCharType="begin"/>
      </w:r>
      <w:r w:rsidR="00B35EED">
        <w:rPr>
          <w:rtl/>
        </w:rPr>
        <w:instrText xml:space="preserve"> </w:instrText>
      </w:r>
      <w:r w:rsidR="00B35EED">
        <w:instrText>HYPERLINK "http://he.wikipedia.org/wiki/%D7%AA%D7%93%D7%99%D7%A8%D7%95%D7%AA" \o</w:instrText>
      </w:r>
      <w:r w:rsidR="00B35EED">
        <w:rPr>
          <w:rtl/>
        </w:rPr>
        <w:instrText xml:space="preserve"> "תדירות" </w:instrText>
      </w:r>
      <w:r>
        <w:rPr>
          <w:rtl/>
        </w:rPr>
        <w:fldChar w:fldCharType="separate"/>
      </w:r>
      <w:r w:rsidR="00B35EED">
        <w:rPr>
          <w:rStyle w:val="Hyperlink"/>
          <w:rFonts w:hint="cs"/>
          <w:rtl/>
        </w:rPr>
        <w:t>תדר</w:t>
      </w:r>
      <w:r>
        <w:rPr>
          <w:rtl/>
        </w:rPr>
        <w:fldChar w:fldCharType="end"/>
      </w:r>
    </w:p>
    <w:p w:rsidR="00B35EED" w:rsidRDefault="00B35EED" w:rsidP="00B35EED">
      <w:pPr>
        <w:spacing w:before="100" w:beforeAutospacing="1" w:after="100" w:afterAutospacing="1"/>
        <w:ind w:left="180"/>
        <w:jc w:val="both"/>
        <w:rPr>
          <w:rFonts w:eastAsia="Times New Roman"/>
          <w:rtl/>
          <w:lang w:eastAsia="en-US"/>
        </w:rPr>
      </w:pPr>
      <w:r w:rsidRPr="003C49A6">
        <w:rPr>
          <w:rFonts w:eastAsia="Times New Roman" w:hint="cs"/>
          <w:rtl/>
          <w:lang w:eastAsia="en-US"/>
        </w:rPr>
        <w:t xml:space="preserve">מכאן ניתן לראות שהאוזן האנושית אינה שומעת מרווחים בין צלילים כהפרש התדירויות אלא כהפרש </w:t>
      </w:r>
      <w:r w:rsidR="00D8380A" w:rsidRPr="003C49A6">
        <w:rPr>
          <w:rFonts w:eastAsia="Times New Roman"/>
          <w:rtl/>
          <w:lang w:eastAsia="en-US"/>
        </w:rPr>
        <w:fldChar w:fldCharType="begin"/>
      </w:r>
      <w:r w:rsidRPr="003C49A6">
        <w:rPr>
          <w:rFonts w:eastAsia="Times New Roman"/>
          <w:rtl/>
          <w:lang w:eastAsia="en-US"/>
        </w:rPr>
        <w:instrText xml:space="preserve"> </w:instrText>
      </w:r>
      <w:r w:rsidRPr="003C49A6">
        <w:rPr>
          <w:rFonts w:eastAsia="Times New Roman"/>
          <w:lang w:eastAsia="en-US"/>
        </w:rPr>
        <w:instrText>HYPERLINK "http://he.wikipedia.org/wiki/%D7%9C%D7%95%D7%92%D7%A8%D7%99%D7%AA%D7%9D" \o</w:instrText>
      </w:r>
      <w:r w:rsidRPr="003C49A6">
        <w:rPr>
          <w:rFonts w:eastAsia="Times New Roman"/>
          <w:rtl/>
          <w:lang w:eastAsia="en-US"/>
        </w:rPr>
        <w:instrText xml:space="preserve"> "לוגריתם" </w:instrText>
      </w:r>
      <w:r w:rsidR="00D8380A" w:rsidRPr="003C49A6">
        <w:rPr>
          <w:rFonts w:eastAsia="Times New Roman"/>
          <w:rtl/>
          <w:lang w:eastAsia="en-US"/>
        </w:rPr>
        <w:fldChar w:fldCharType="separate"/>
      </w:r>
      <w:r w:rsidRPr="003C49A6">
        <w:rPr>
          <w:rFonts w:eastAsia="Times New Roman" w:hint="cs"/>
          <w:color w:val="0000FF"/>
          <w:u w:val="single"/>
          <w:rtl/>
          <w:lang w:eastAsia="en-US"/>
        </w:rPr>
        <w:t>לוגריתם</w:t>
      </w:r>
      <w:r w:rsidR="00D8380A" w:rsidRPr="003C49A6">
        <w:rPr>
          <w:rFonts w:eastAsia="Times New Roman"/>
          <w:rtl/>
          <w:lang w:eastAsia="en-US"/>
        </w:rPr>
        <w:fldChar w:fldCharType="end"/>
      </w:r>
      <w:r w:rsidRPr="003C49A6">
        <w:rPr>
          <w:rFonts w:eastAsia="Times New Roman" w:hint="cs"/>
          <w:rtl/>
          <w:lang w:eastAsia="en-US"/>
        </w:rPr>
        <w:t xml:space="preserve"> התדירויות. בטבלה הבאה מוצגים כל התווים ב</w:t>
      </w:r>
      <w:r w:rsidR="00D8380A" w:rsidRPr="003C49A6">
        <w:rPr>
          <w:rFonts w:eastAsia="Times New Roman"/>
          <w:rtl/>
          <w:lang w:eastAsia="en-US"/>
        </w:rPr>
        <w:fldChar w:fldCharType="begin"/>
      </w:r>
      <w:r w:rsidRPr="003C49A6">
        <w:rPr>
          <w:rFonts w:eastAsia="Times New Roman"/>
          <w:rtl/>
          <w:lang w:eastAsia="en-US"/>
        </w:rPr>
        <w:instrText xml:space="preserve"> </w:instrText>
      </w:r>
      <w:r w:rsidRPr="003C49A6">
        <w:rPr>
          <w:rFonts w:eastAsia="Times New Roman"/>
          <w:lang w:eastAsia="en-US"/>
        </w:rPr>
        <w:instrText>HYPERLINK "http://he.wikipedia.org/wiki/%D7%90%D7%95%D7%A7%D7%98%D7%91%D7%94" \o</w:instrText>
      </w:r>
      <w:r w:rsidRPr="003C49A6">
        <w:rPr>
          <w:rFonts w:eastAsia="Times New Roman"/>
          <w:rtl/>
          <w:lang w:eastAsia="en-US"/>
        </w:rPr>
        <w:instrText xml:space="preserve"> "אוקטבה" </w:instrText>
      </w:r>
      <w:r w:rsidR="00D8380A" w:rsidRPr="003C49A6">
        <w:rPr>
          <w:rFonts w:eastAsia="Times New Roman"/>
          <w:rtl/>
          <w:lang w:eastAsia="en-US"/>
        </w:rPr>
        <w:fldChar w:fldCharType="separate"/>
      </w:r>
      <w:r w:rsidRPr="003C49A6">
        <w:rPr>
          <w:rFonts w:eastAsia="Times New Roman" w:hint="cs"/>
          <w:color w:val="0000FF"/>
          <w:u w:val="single"/>
          <w:rtl/>
          <w:lang w:eastAsia="en-US"/>
        </w:rPr>
        <w:t>אוקטבה</w:t>
      </w:r>
      <w:r w:rsidR="00D8380A" w:rsidRPr="003C49A6">
        <w:rPr>
          <w:rFonts w:eastAsia="Times New Roman"/>
          <w:rtl/>
          <w:lang w:eastAsia="en-US"/>
        </w:rPr>
        <w:fldChar w:fldCharType="end"/>
      </w:r>
      <w:r w:rsidRPr="003C49A6">
        <w:rPr>
          <w:rFonts w:eastAsia="Times New Roman" w:hint="cs"/>
          <w:rtl/>
          <w:lang w:eastAsia="en-US"/>
        </w:rPr>
        <w:t xml:space="preserve">, התדירויות שלהם, הפרש התדירויות והפרש לוגריתם התדירויות, וניתן להבחין שמה שנשאר קבוע הוא הפרש </w:t>
      </w:r>
      <w:r w:rsidR="00D8380A" w:rsidRPr="003C49A6">
        <w:rPr>
          <w:rFonts w:eastAsia="Times New Roman"/>
          <w:rtl/>
          <w:lang w:eastAsia="en-US"/>
        </w:rPr>
        <w:fldChar w:fldCharType="begin"/>
      </w:r>
      <w:r w:rsidRPr="003C49A6">
        <w:rPr>
          <w:rFonts w:eastAsia="Times New Roman"/>
          <w:rtl/>
          <w:lang w:eastAsia="en-US"/>
        </w:rPr>
        <w:instrText xml:space="preserve"> </w:instrText>
      </w:r>
      <w:r w:rsidRPr="003C49A6">
        <w:rPr>
          <w:rFonts w:eastAsia="Times New Roman"/>
          <w:lang w:eastAsia="en-US"/>
        </w:rPr>
        <w:instrText>HYPERLINK "http://he.wikipedia.org/wiki/%D7%9C%D7%95%D7%92%D7%A8%D7%99%D7%AA%D7%9D" \o</w:instrText>
      </w:r>
      <w:r w:rsidRPr="003C49A6">
        <w:rPr>
          <w:rFonts w:eastAsia="Times New Roman"/>
          <w:rtl/>
          <w:lang w:eastAsia="en-US"/>
        </w:rPr>
        <w:instrText xml:space="preserve"> "לוגריתם" </w:instrText>
      </w:r>
      <w:r w:rsidR="00D8380A" w:rsidRPr="003C49A6">
        <w:rPr>
          <w:rFonts w:eastAsia="Times New Roman"/>
          <w:rtl/>
          <w:lang w:eastAsia="en-US"/>
        </w:rPr>
        <w:fldChar w:fldCharType="separate"/>
      </w:r>
      <w:r w:rsidRPr="003C49A6">
        <w:rPr>
          <w:rFonts w:eastAsia="Times New Roman" w:hint="cs"/>
          <w:color w:val="0000FF"/>
          <w:u w:val="single"/>
          <w:rtl/>
          <w:lang w:eastAsia="en-US"/>
        </w:rPr>
        <w:t>לוגריתם</w:t>
      </w:r>
      <w:r w:rsidR="00D8380A" w:rsidRPr="003C49A6">
        <w:rPr>
          <w:rFonts w:eastAsia="Times New Roman"/>
          <w:rtl/>
          <w:lang w:eastAsia="en-US"/>
        </w:rPr>
        <w:fldChar w:fldCharType="end"/>
      </w:r>
      <w:r w:rsidRPr="003C49A6">
        <w:rPr>
          <w:rFonts w:eastAsia="Times New Roman" w:hint="cs"/>
          <w:rtl/>
          <w:lang w:eastAsia="en-US"/>
        </w:rPr>
        <w:t xml:space="preserve"> התדירויות.</w:t>
      </w:r>
    </w:p>
    <w:p w:rsidR="00B35EED" w:rsidRDefault="007A5845" w:rsidP="00B35EED">
      <w:pPr>
        <w:pStyle w:val="Heading2"/>
        <w:tabs>
          <w:tab w:val="left" w:pos="180"/>
        </w:tabs>
        <w:ind w:left="-180"/>
        <w:rPr>
          <w:rStyle w:val="mw-headline"/>
          <w:b/>
          <w:bCs/>
          <w:i w:val="0"/>
          <w:iCs w:val="0"/>
          <w:color w:val="FF0000"/>
          <w:sz w:val="28"/>
          <w:szCs w:val="28"/>
          <w:u w:val="single"/>
          <w:rtl/>
        </w:rPr>
      </w:pPr>
      <w:r>
        <w:rPr>
          <w:rFonts w:hint="cs"/>
          <w:i w:val="0"/>
          <w:iCs w:val="0"/>
          <w:rtl/>
        </w:rPr>
        <w:t>4</w:t>
      </w:r>
      <w:r w:rsidR="00B35EED">
        <w:rPr>
          <w:rFonts w:hint="cs"/>
          <w:rtl/>
        </w:rPr>
        <w:t>.</w:t>
      </w:r>
      <w:r w:rsidR="00B35EED">
        <w:rPr>
          <w:rStyle w:val="mw-headline"/>
          <w:rFonts w:hint="cs"/>
          <w:b/>
          <w:bCs/>
          <w:i w:val="0"/>
          <w:iCs w:val="0"/>
          <w:color w:val="FF0000"/>
          <w:rtl/>
        </w:rPr>
        <w:t xml:space="preserve">   </w:t>
      </w:r>
      <w:r w:rsidR="00B35EED" w:rsidRPr="00B35EED">
        <w:rPr>
          <w:rStyle w:val="mw-headline"/>
          <w:rFonts w:hint="cs"/>
          <w:b/>
          <w:bCs/>
          <w:i w:val="0"/>
          <w:iCs w:val="0"/>
          <w:color w:val="FF0000"/>
          <w:u w:val="single"/>
          <w:rtl/>
        </w:rPr>
        <w:t>תדרי הצליל לה באוקטבות השונות</w:t>
      </w:r>
      <w:r w:rsidR="00B35EED">
        <w:rPr>
          <w:rStyle w:val="mw-headline"/>
          <w:rFonts w:hint="cs"/>
          <w:b/>
          <w:bCs/>
          <w:i w:val="0"/>
          <w:iCs w:val="0"/>
          <w:color w:val="FF0000"/>
          <w:sz w:val="28"/>
          <w:szCs w:val="28"/>
          <w:u w:val="single"/>
          <w:rtl/>
        </w:rPr>
        <w:t xml:space="preserve"> </w:t>
      </w:r>
    </w:p>
    <w:p w:rsidR="00B35EED" w:rsidRDefault="00B35EED" w:rsidP="00B35EED">
      <w:pPr>
        <w:spacing w:before="100" w:beforeAutospacing="1" w:after="100" w:afterAutospacing="1"/>
        <w:ind w:left="180"/>
        <w:jc w:val="both"/>
        <w:rPr>
          <w:rFonts w:eastAsia="Times New Roman"/>
          <w:rtl/>
          <w:lang w:eastAsia="en-US"/>
        </w:rPr>
      </w:pPr>
      <w:r>
        <w:rPr>
          <w:rFonts w:eastAsia="Times New Roman" w:hint="cs"/>
          <w:rtl/>
          <w:lang w:eastAsia="en-US"/>
        </w:rPr>
        <w:t xml:space="preserve">להלן תיאור סכמטי של הצליל לה מיקומו בתווי על פני שמונה האוקטבות ותדירות כל צליל בכל אחת משמונה האוקטבות. הצליל אותו יכול להפיק האדם מתמקד מאוקטבה </w:t>
      </w:r>
      <w:r>
        <w:rPr>
          <w:rFonts w:eastAsia="Times New Roman"/>
          <w:lang w:eastAsia="en-US"/>
        </w:rPr>
        <w:t xml:space="preserve">a2 </w:t>
      </w:r>
      <w:r>
        <w:rPr>
          <w:rFonts w:eastAsia="Times New Roman" w:hint="cs"/>
          <w:rtl/>
          <w:lang w:eastAsia="en-US"/>
        </w:rPr>
        <w:t>-</w:t>
      </w:r>
      <w:r>
        <w:rPr>
          <w:rFonts w:eastAsia="Times New Roman" w:hint="cs"/>
          <w:lang w:eastAsia="en-US"/>
        </w:rPr>
        <w:t>A</w:t>
      </w:r>
      <w:r>
        <w:rPr>
          <w:rFonts w:eastAsia="Times New Roman"/>
          <w:lang w:eastAsia="en-US"/>
        </w:rPr>
        <w:t xml:space="preserve"> </w:t>
      </w:r>
      <w:r>
        <w:rPr>
          <w:rFonts w:eastAsia="Times New Roman" w:hint="cs"/>
          <w:rtl/>
          <w:lang w:eastAsia="en-US"/>
        </w:rPr>
        <w:t xml:space="preserve">  בלבד. (יחידי סגולה יכולים לחרוג מטווח זה). </w:t>
      </w:r>
    </w:p>
    <w:p w:rsidR="00B35EED" w:rsidRDefault="00B35EED" w:rsidP="00B35EED">
      <w:pPr>
        <w:spacing w:before="100" w:beforeAutospacing="1" w:after="100" w:afterAutospacing="1"/>
        <w:ind w:left="180"/>
        <w:jc w:val="both"/>
        <w:rPr>
          <w:rFonts w:eastAsia="Times New Roman"/>
          <w:lang w:eastAsia="en-US"/>
        </w:rPr>
      </w:pPr>
      <w:r>
        <w:rPr>
          <w:rFonts w:eastAsia="Times New Roman" w:hint="cs"/>
          <w:rtl/>
          <w:lang w:eastAsia="en-US"/>
        </w:rPr>
        <w:t xml:space="preserve">בהכפלה של המקדם 1.059 כלפי מעלה  נקבל את התדר של הצליל לה דיאז  </w:t>
      </w:r>
      <w:r w:rsidRPr="00AB480F">
        <w:rPr>
          <w:rFonts w:eastAsia="Times New Roman" w:hint="cs"/>
          <w:sz w:val="16"/>
          <w:szCs w:val="16"/>
          <w:rtl/>
          <w:lang w:eastAsia="en-US"/>
        </w:rPr>
        <w:t>2</w:t>
      </w:r>
      <w:r>
        <w:rPr>
          <w:rFonts w:eastAsia="Times New Roman" w:hint="cs"/>
          <w:lang w:eastAsia="en-US"/>
        </w:rPr>
        <w:t>A</w:t>
      </w:r>
      <w:r>
        <w:rPr>
          <w:rFonts w:eastAsia="Times New Roman" w:hint="cs"/>
          <w:rtl/>
          <w:lang w:eastAsia="en-US"/>
        </w:rPr>
        <w:t xml:space="preserve">  (29.1225 הרץ) ובחלוקה של המקדם 1.059 כלפי מטה נקבל את התדר של הצליל לה במול </w:t>
      </w:r>
      <w:r w:rsidRPr="00AB480F">
        <w:rPr>
          <w:rFonts w:eastAsia="Times New Roman" w:hint="cs"/>
          <w:sz w:val="16"/>
          <w:szCs w:val="16"/>
          <w:rtl/>
          <w:lang w:eastAsia="en-US"/>
        </w:rPr>
        <w:t>2</w:t>
      </w:r>
      <w:r>
        <w:rPr>
          <w:rFonts w:eastAsia="Times New Roman" w:hint="cs"/>
          <w:lang w:eastAsia="en-US"/>
        </w:rPr>
        <w:t>A</w:t>
      </w:r>
      <w:r>
        <w:rPr>
          <w:rFonts w:eastAsia="Times New Roman" w:hint="cs"/>
          <w:rtl/>
          <w:lang w:eastAsia="en-US"/>
        </w:rPr>
        <w:t xml:space="preserve">  (25.96 הרץ) . שיטה זו טובה לכל שמונה האוקטבות. </w:t>
      </w:r>
    </w:p>
    <w:p w:rsidR="00B35EED" w:rsidRDefault="00B35EED" w:rsidP="00B35EED">
      <w:pPr>
        <w:spacing w:before="100" w:beforeAutospacing="1" w:after="100" w:afterAutospacing="1"/>
        <w:ind w:left="180"/>
        <w:jc w:val="both"/>
        <w:rPr>
          <w:rFonts w:eastAsia="Times New Roman"/>
          <w:rtl/>
          <w:lang w:eastAsia="en-US"/>
        </w:rPr>
      </w:pPr>
      <w:r>
        <w:rPr>
          <w:rFonts w:eastAsia="Times New Roman"/>
          <w:noProof/>
          <w:lang w:eastAsia="en-US"/>
        </w:rPr>
        <w:drawing>
          <wp:inline distT="0" distB="0" distL="0" distR="0">
            <wp:extent cx="5819775" cy="2505075"/>
            <wp:effectExtent l="19050" t="0" r="9525" b="0"/>
            <wp:docPr id="24" name="Picture 12" descr="Wor1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19B"/>
                    <pic:cNvPicPr>
                      <a:picLocks noChangeAspect="1" noChangeArrowheads="1"/>
                    </pic:cNvPicPr>
                  </pic:nvPicPr>
                  <pic:blipFill>
                    <a:blip r:embed="rId25" cstate="print"/>
                    <a:srcRect/>
                    <a:stretch>
                      <a:fillRect/>
                    </a:stretch>
                  </pic:blipFill>
                  <pic:spPr bwMode="auto">
                    <a:xfrm>
                      <a:off x="0" y="0"/>
                      <a:ext cx="5819775" cy="2505075"/>
                    </a:xfrm>
                    <a:prstGeom prst="rect">
                      <a:avLst/>
                    </a:prstGeom>
                    <a:noFill/>
                    <a:ln w="9525">
                      <a:noFill/>
                      <a:miter lim="800000"/>
                      <a:headEnd/>
                      <a:tailEnd/>
                    </a:ln>
                  </pic:spPr>
                </pic:pic>
              </a:graphicData>
            </a:graphic>
          </wp:inline>
        </w:drawing>
      </w:r>
    </w:p>
    <w:p w:rsidR="00B35EED" w:rsidRDefault="007A5845" w:rsidP="00B35EED">
      <w:pPr>
        <w:pStyle w:val="Heading2"/>
        <w:tabs>
          <w:tab w:val="left" w:pos="180"/>
        </w:tabs>
        <w:ind w:left="-360"/>
        <w:rPr>
          <w:rStyle w:val="mw-headline"/>
          <w:b/>
          <w:bCs/>
          <w:i w:val="0"/>
          <w:iCs w:val="0"/>
          <w:color w:val="FF0000"/>
          <w:sz w:val="28"/>
          <w:szCs w:val="28"/>
          <w:u w:val="single"/>
          <w:rtl/>
        </w:rPr>
      </w:pPr>
      <w:r>
        <w:rPr>
          <w:rFonts w:hint="cs"/>
          <w:i w:val="0"/>
          <w:iCs w:val="0"/>
          <w:rtl/>
        </w:rPr>
        <w:t>5</w:t>
      </w:r>
      <w:r w:rsidR="00B35EED" w:rsidRPr="00DD1F80">
        <w:rPr>
          <w:rFonts w:hint="cs"/>
          <w:rtl/>
        </w:rPr>
        <w:t>.</w:t>
      </w:r>
      <w:r w:rsidR="00B35EED" w:rsidRPr="00DD1F80">
        <w:rPr>
          <w:rStyle w:val="mw-headline"/>
          <w:b/>
          <w:bCs/>
          <w:i w:val="0"/>
          <w:iCs w:val="0"/>
          <w:color w:val="FF0000"/>
        </w:rPr>
        <w:t xml:space="preserve"> </w:t>
      </w:r>
      <w:r w:rsidR="00B35EED" w:rsidRPr="00DD1F80">
        <w:rPr>
          <w:rStyle w:val="mw-headline"/>
          <w:b/>
          <w:bCs/>
          <w:i w:val="0"/>
          <w:iCs w:val="0"/>
          <w:color w:val="FF0000"/>
          <w:sz w:val="28"/>
          <w:szCs w:val="28"/>
        </w:rPr>
        <w:t xml:space="preserve">  </w:t>
      </w:r>
      <w:r w:rsidR="00B35EED" w:rsidRPr="00B35EED">
        <w:rPr>
          <w:rStyle w:val="mw-headline"/>
          <w:rFonts w:hint="cs"/>
          <w:b/>
          <w:bCs/>
          <w:i w:val="0"/>
          <w:iCs w:val="0"/>
          <w:color w:val="FF0000"/>
          <w:u w:val="single"/>
          <w:rtl/>
        </w:rPr>
        <w:t>אקוסטיקה</w:t>
      </w:r>
      <w:r w:rsidR="00B35EED" w:rsidRPr="00B35EED">
        <w:rPr>
          <w:rStyle w:val="mw-headline"/>
          <w:b/>
          <w:bCs/>
          <w:i w:val="0"/>
          <w:iCs w:val="0"/>
          <w:color w:val="FF0000"/>
        </w:rPr>
        <w:t xml:space="preserve">     </w:t>
      </w:r>
      <w:r w:rsidR="00B35EED">
        <w:rPr>
          <w:rStyle w:val="mw-headline"/>
          <w:b/>
          <w:bCs/>
          <w:i w:val="0"/>
          <w:iCs w:val="0"/>
          <w:color w:val="FF0000"/>
        </w:rPr>
        <w:t xml:space="preserve"> </w:t>
      </w:r>
      <w:r w:rsidR="00B35EED">
        <w:rPr>
          <w:rStyle w:val="mw-headline"/>
          <w:rFonts w:hint="cs"/>
          <w:b/>
          <w:bCs/>
          <w:i w:val="0"/>
          <w:iCs w:val="0"/>
          <w:color w:val="FF0000"/>
          <w:sz w:val="28"/>
          <w:szCs w:val="28"/>
          <w:u w:val="single"/>
          <w:rtl/>
        </w:rPr>
        <w:t xml:space="preserve"> </w:t>
      </w:r>
    </w:p>
    <w:p w:rsidR="00B35EED" w:rsidRPr="00DD1F80" w:rsidRDefault="00B35EED" w:rsidP="00B35EED">
      <w:pPr>
        <w:pStyle w:val="Heading3"/>
        <w:jc w:val="both"/>
        <w:rPr>
          <w:b w:val="0"/>
          <w:bCs w:val="0"/>
          <w:rtl/>
        </w:rPr>
      </w:pPr>
      <w:r w:rsidRPr="00DD1F80">
        <w:rPr>
          <w:rFonts w:hint="cs"/>
          <w:b w:val="0"/>
          <w:bCs w:val="0"/>
          <w:rtl/>
        </w:rPr>
        <w:t>השימוש העיקרי בדציבל בחיי היומיום הוא למדידת עוצמת ה</w:t>
      </w:r>
      <w:r w:rsidR="00D8380A" w:rsidRPr="00DD1F80">
        <w:rPr>
          <w:b w:val="0"/>
          <w:bCs w:val="0"/>
          <w:rtl/>
        </w:rPr>
        <w:fldChar w:fldCharType="begin"/>
      </w:r>
      <w:r w:rsidRPr="00DD1F80">
        <w:rPr>
          <w:b w:val="0"/>
          <w:bCs w:val="0"/>
          <w:rtl/>
        </w:rPr>
        <w:instrText xml:space="preserve"> </w:instrText>
      </w:r>
      <w:r w:rsidRPr="00DD1F80">
        <w:rPr>
          <w:b w:val="0"/>
          <w:bCs w:val="0"/>
        </w:rPr>
        <w:instrText>HYPERLINK "http://he.wikipedia.org/wiki/%D7%A7%D7%95%D7%9C" \o</w:instrText>
      </w:r>
      <w:r w:rsidRPr="00DD1F80">
        <w:rPr>
          <w:b w:val="0"/>
          <w:bCs w:val="0"/>
          <w:rtl/>
        </w:rPr>
        <w:instrText xml:space="preserve"> "קול" </w:instrText>
      </w:r>
      <w:r w:rsidR="00D8380A" w:rsidRPr="00DD1F80">
        <w:rPr>
          <w:b w:val="0"/>
          <w:bCs w:val="0"/>
          <w:rtl/>
        </w:rPr>
        <w:fldChar w:fldCharType="separate"/>
      </w:r>
      <w:r w:rsidRPr="00DD1F80">
        <w:rPr>
          <w:rStyle w:val="Hyperlink"/>
          <w:rFonts w:hint="cs"/>
          <w:b w:val="0"/>
          <w:bCs w:val="0"/>
          <w:rtl/>
        </w:rPr>
        <w:t>קול</w:t>
      </w:r>
      <w:r w:rsidR="00D8380A" w:rsidRPr="00DD1F80">
        <w:rPr>
          <w:b w:val="0"/>
          <w:bCs w:val="0"/>
          <w:rtl/>
        </w:rPr>
        <w:fldChar w:fldCharType="end"/>
      </w:r>
      <w:r w:rsidRPr="00DD1F80">
        <w:rPr>
          <w:rFonts w:hint="cs"/>
          <w:b w:val="0"/>
          <w:bCs w:val="0"/>
          <w:rtl/>
        </w:rPr>
        <w:t>, שהוא הלחץ הדינמי של ה</w:t>
      </w:r>
      <w:r w:rsidR="00D8380A" w:rsidRPr="00DD1F80">
        <w:rPr>
          <w:b w:val="0"/>
          <w:bCs w:val="0"/>
          <w:rtl/>
        </w:rPr>
        <w:fldChar w:fldCharType="begin"/>
      </w:r>
      <w:r w:rsidRPr="00DD1F80">
        <w:rPr>
          <w:b w:val="0"/>
          <w:bCs w:val="0"/>
          <w:rtl/>
        </w:rPr>
        <w:instrText xml:space="preserve"> </w:instrText>
      </w:r>
      <w:r w:rsidRPr="00DD1F80">
        <w:rPr>
          <w:b w:val="0"/>
          <w:bCs w:val="0"/>
        </w:rPr>
        <w:instrText>HYPERLINK "http://he.wikipedia.org/wiki/%D7%90%D7%95%D7%95%D7%99%D7%A8" \o</w:instrText>
      </w:r>
      <w:r w:rsidRPr="00DD1F80">
        <w:rPr>
          <w:b w:val="0"/>
          <w:bCs w:val="0"/>
          <w:rtl/>
        </w:rPr>
        <w:instrText xml:space="preserve"> "אוויר" </w:instrText>
      </w:r>
      <w:r w:rsidR="00D8380A" w:rsidRPr="00DD1F80">
        <w:rPr>
          <w:b w:val="0"/>
          <w:bCs w:val="0"/>
          <w:rtl/>
        </w:rPr>
        <w:fldChar w:fldCharType="separate"/>
      </w:r>
      <w:r w:rsidRPr="00DD1F80">
        <w:rPr>
          <w:rStyle w:val="Hyperlink"/>
          <w:rFonts w:hint="cs"/>
          <w:b w:val="0"/>
          <w:bCs w:val="0"/>
          <w:rtl/>
        </w:rPr>
        <w:t>אוויר</w:t>
      </w:r>
      <w:r w:rsidR="00D8380A" w:rsidRPr="00DD1F80">
        <w:rPr>
          <w:b w:val="0"/>
          <w:bCs w:val="0"/>
          <w:rtl/>
        </w:rPr>
        <w:fldChar w:fldCharType="end"/>
      </w:r>
      <w:r w:rsidRPr="00DD1F80">
        <w:rPr>
          <w:rFonts w:hint="cs"/>
          <w:b w:val="0"/>
          <w:bCs w:val="0"/>
          <w:rtl/>
        </w:rPr>
        <w:t>. באקוסטיקה מודדים את הלחץ בהשוואה ללחץ של 20 מיקרו</w:t>
      </w:r>
      <w:hyperlink r:id="rId26" w:tooltip="פסקל (מידה)" w:history="1">
        <w:r w:rsidRPr="00DD1F80">
          <w:rPr>
            <w:rStyle w:val="Hyperlink"/>
            <w:rFonts w:hint="cs"/>
            <w:b w:val="0"/>
            <w:bCs w:val="0"/>
            <w:rtl/>
          </w:rPr>
          <w:t>פסקל</w:t>
        </w:r>
      </w:hyperlink>
      <w:r w:rsidRPr="00DD1F80">
        <w:rPr>
          <w:rFonts w:hint="cs"/>
          <w:b w:val="0"/>
          <w:bCs w:val="0"/>
          <w:rtl/>
        </w:rPr>
        <w:t>, שנחשב לסף השמיעה. ללחץ זה מקובל לקרוא "רמת לחץ הקול" (</w:t>
      </w:r>
      <w:r w:rsidRPr="00DD1F80">
        <w:rPr>
          <w:rFonts w:hint="cs"/>
          <w:b w:val="0"/>
          <w:bCs w:val="0"/>
        </w:rPr>
        <w:t>Sound Pressure level</w:t>
      </w:r>
      <w:r w:rsidRPr="00DD1F80">
        <w:rPr>
          <w:rFonts w:hint="cs"/>
          <w:b w:val="0"/>
          <w:bCs w:val="0"/>
          <w:rtl/>
        </w:rPr>
        <w:t>), וב</w:t>
      </w:r>
      <w:r w:rsidR="00D8380A" w:rsidRPr="00DD1F80">
        <w:rPr>
          <w:b w:val="0"/>
          <w:bCs w:val="0"/>
          <w:rtl/>
        </w:rPr>
        <w:fldChar w:fldCharType="begin"/>
      </w:r>
      <w:r w:rsidRPr="00DD1F80">
        <w:rPr>
          <w:b w:val="0"/>
          <w:bCs w:val="0"/>
          <w:rtl/>
        </w:rPr>
        <w:instrText xml:space="preserve"> </w:instrText>
      </w:r>
      <w:r w:rsidRPr="00DD1F80">
        <w:rPr>
          <w:b w:val="0"/>
          <w:bCs w:val="0"/>
        </w:rPr>
        <w:instrText>HYPERLINK "http://he.wikipedia.org/wiki/%D7%A8%D7%90%D7%A9%D7%99_%D7%AA%D7%99%D7%91%D7%95%D7%AA" \o</w:instrText>
      </w:r>
      <w:r w:rsidRPr="00DD1F80">
        <w:rPr>
          <w:b w:val="0"/>
          <w:bCs w:val="0"/>
          <w:rtl/>
        </w:rPr>
        <w:instrText xml:space="preserve"> "ראשי תיבות" </w:instrText>
      </w:r>
      <w:r w:rsidR="00D8380A" w:rsidRPr="00DD1F80">
        <w:rPr>
          <w:b w:val="0"/>
          <w:bCs w:val="0"/>
          <w:rtl/>
        </w:rPr>
        <w:fldChar w:fldCharType="separate"/>
      </w:r>
      <w:r w:rsidRPr="00DD1F80">
        <w:rPr>
          <w:rStyle w:val="Hyperlink"/>
          <w:rFonts w:hint="cs"/>
          <w:b w:val="0"/>
          <w:bCs w:val="0"/>
          <w:rtl/>
        </w:rPr>
        <w:t>ראשי תיבות</w:t>
      </w:r>
      <w:r w:rsidR="00D8380A" w:rsidRPr="00DD1F80">
        <w:rPr>
          <w:b w:val="0"/>
          <w:bCs w:val="0"/>
          <w:rtl/>
        </w:rPr>
        <w:fldChar w:fldCharType="end"/>
      </w:r>
      <w:r w:rsidRPr="00DD1F80">
        <w:rPr>
          <w:rFonts w:hint="cs"/>
          <w:b w:val="0"/>
          <w:bCs w:val="0"/>
          <w:rtl/>
        </w:rPr>
        <w:t xml:space="preserve">: </w:t>
      </w:r>
      <w:r w:rsidRPr="00DD1F80">
        <w:rPr>
          <w:rFonts w:hint="cs"/>
          <w:b w:val="0"/>
          <w:bCs w:val="0"/>
        </w:rPr>
        <w:t>SPL</w:t>
      </w:r>
      <w:r w:rsidRPr="00DD1F80">
        <w:rPr>
          <w:rFonts w:hint="cs"/>
          <w:b w:val="0"/>
          <w:bCs w:val="0"/>
          <w:rtl/>
        </w:rPr>
        <w:t>. עוצמת הקול הנמדדת ביחס ללחץ זה נמדדת ב-</w:t>
      </w:r>
      <w:proofErr w:type="spellStart"/>
      <w:r w:rsidRPr="00DD1F80">
        <w:rPr>
          <w:rFonts w:hint="cs"/>
          <w:b w:val="0"/>
          <w:bCs w:val="0"/>
        </w:rPr>
        <w:t>dBSPL</w:t>
      </w:r>
      <w:proofErr w:type="spellEnd"/>
      <w:r w:rsidRPr="00DD1F80">
        <w:rPr>
          <w:rFonts w:hint="cs"/>
          <w:b w:val="0"/>
          <w:bCs w:val="0"/>
          <w:rtl/>
        </w:rPr>
        <w:t>, אך נהוג לכתוב רק "דציבל". לפי הגדרה זו, לחץ דינמי של פסקל אחד הוא רמת קול של 94 דציבל.</w:t>
      </w:r>
    </w:p>
    <w:p w:rsidR="00B35EED" w:rsidRDefault="00D8380A" w:rsidP="00B35EED">
      <w:pPr>
        <w:pStyle w:val="NormalWeb"/>
        <w:bidi/>
        <w:rPr>
          <w:rtl/>
        </w:rPr>
      </w:pPr>
      <w:hyperlink r:id="rId27" w:tooltip="טווח השמיעה (הדף אינו קיים)" w:history="1">
        <w:r w:rsidR="00B35EED">
          <w:rPr>
            <w:rStyle w:val="Hyperlink"/>
            <w:rFonts w:hint="cs"/>
            <w:color w:val="CC2200"/>
            <w:rtl/>
          </w:rPr>
          <w:t>טווח השמיעה</w:t>
        </w:r>
      </w:hyperlink>
      <w:r w:rsidR="00B35EED">
        <w:rPr>
          <w:rFonts w:hint="cs"/>
          <w:rtl/>
        </w:rPr>
        <w:t xml:space="preserve"> של האדם הוא בין 10 ל-150 דציבלים.</w:t>
      </w:r>
    </w:p>
    <w:p w:rsidR="00B35EED" w:rsidRDefault="00B35EED" w:rsidP="00B35EED">
      <w:pPr>
        <w:numPr>
          <w:ilvl w:val="0"/>
          <w:numId w:val="1"/>
        </w:numPr>
        <w:spacing w:before="100" w:beforeAutospacing="1" w:after="100" w:afterAutospacing="1"/>
        <w:ind w:left="360" w:right="360"/>
        <w:rPr>
          <w:rtl/>
        </w:rPr>
      </w:pPr>
      <w:r>
        <w:rPr>
          <w:rFonts w:hint="cs"/>
          <w:rtl/>
        </w:rPr>
        <w:t xml:space="preserve">10   דציבלים - נשימה נורמלית </w:t>
      </w:r>
    </w:p>
    <w:p w:rsidR="00B35EED" w:rsidRDefault="00B35EED" w:rsidP="00B35EED">
      <w:pPr>
        <w:numPr>
          <w:ilvl w:val="0"/>
          <w:numId w:val="1"/>
        </w:numPr>
        <w:spacing w:before="100" w:beforeAutospacing="1" w:after="100" w:afterAutospacing="1"/>
        <w:ind w:left="360" w:right="360"/>
        <w:rPr>
          <w:rtl/>
        </w:rPr>
      </w:pPr>
      <w:r>
        <w:rPr>
          <w:rFonts w:hint="cs"/>
          <w:rtl/>
        </w:rPr>
        <w:t xml:space="preserve">30   דציבלים - לחישה </w:t>
      </w:r>
    </w:p>
    <w:p w:rsidR="00B35EED" w:rsidRDefault="00B35EED" w:rsidP="00B35EED">
      <w:pPr>
        <w:numPr>
          <w:ilvl w:val="0"/>
          <w:numId w:val="1"/>
        </w:numPr>
        <w:spacing w:before="100" w:beforeAutospacing="1" w:after="100" w:afterAutospacing="1"/>
        <w:ind w:left="360" w:right="360"/>
        <w:rPr>
          <w:rtl/>
        </w:rPr>
      </w:pPr>
      <w:r>
        <w:rPr>
          <w:rFonts w:hint="cs"/>
          <w:rtl/>
        </w:rPr>
        <w:t xml:space="preserve">60   דציבלים - שיחה רגילה </w:t>
      </w:r>
    </w:p>
    <w:p w:rsidR="00B35EED" w:rsidRDefault="00B35EED" w:rsidP="00B35EED">
      <w:pPr>
        <w:numPr>
          <w:ilvl w:val="0"/>
          <w:numId w:val="1"/>
        </w:numPr>
        <w:spacing w:before="100" w:beforeAutospacing="1" w:after="100" w:afterAutospacing="1"/>
        <w:ind w:left="360" w:right="360"/>
        <w:rPr>
          <w:rtl/>
        </w:rPr>
      </w:pPr>
      <w:r>
        <w:rPr>
          <w:rFonts w:hint="cs"/>
          <w:rtl/>
        </w:rPr>
        <w:t xml:space="preserve">110 דציבלים - בכי תינוק, צעקה חזקה, מוזיקה רועשת </w:t>
      </w:r>
    </w:p>
    <w:p w:rsidR="00B35EED" w:rsidRDefault="00B35EED" w:rsidP="00B35EED">
      <w:pPr>
        <w:numPr>
          <w:ilvl w:val="0"/>
          <w:numId w:val="1"/>
        </w:numPr>
        <w:spacing w:before="100" w:beforeAutospacing="1" w:after="100" w:afterAutospacing="1"/>
        <w:ind w:left="360" w:right="360"/>
        <w:rPr>
          <w:rtl/>
        </w:rPr>
      </w:pPr>
      <w:r>
        <w:rPr>
          <w:rFonts w:hint="cs"/>
          <w:rtl/>
        </w:rPr>
        <w:t xml:space="preserve">130 דציבלים - נחיתה והמראה של מטוסי סילון </w:t>
      </w:r>
    </w:p>
    <w:p w:rsidR="00B35EED" w:rsidRDefault="00B35EED" w:rsidP="00B35EED">
      <w:pPr>
        <w:numPr>
          <w:ilvl w:val="0"/>
          <w:numId w:val="1"/>
        </w:numPr>
        <w:spacing w:before="100" w:beforeAutospacing="1" w:after="100" w:afterAutospacing="1"/>
        <w:ind w:left="360" w:right="360"/>
        <w:rPr>
          <w:rtl/>
        </w:rPr>
      </w:pPr>
      <w:r>
        <w:rPr>
          <w:rFonts w:hint="cs"/>
          <w:rtl/>
        </w:rPr>
        <w:t xml:space="preserve">170 דציבלים - רימון הלם </w:t>
      </w:r>
    </w:p>
    <w:p w:rsidR="00B35EED" w:rsidRDefault="00B35EED" w:rsidP="007A5845">
      <w:pPr>
        <w:numPr>
          <w:ilvl w:val="0"/>
          <w:numId w:val="1"/>
        </w:numPr>
        <w:tabs>
          <w:tab w:val="clear" w:pos="720"/>
          <w:tab w:val="num" w:pos="327"/>
        </w:tabs>
        <w:spacing w:before="100" w:beforeAutospacing="1" w:after="100" w:afterAutospacing="1"/>
        <w:ind w:left="1080" w:right="360" w:hanging="1080"/>
        <w:rPr>
          <w:rtl/>
        </w:rPr>
      </w:pPr>
      <w:r>
        <w:rPr>
          <w:rFonts w:hint="cs"/>
          <w:rtl/>
        </w:rPr>
        <w:t xml:space="preserve">180 דציבלים - מעריכים שזאת הייתה עוצמת הרעש בהתפרצות הרביעית של </w:t>
      </w:r>
      <w:hyperlink r:id="rId28" w:tooltip="הר געש" w:history="1">
        <w:r>
          <w:rPr>
            <w:rStyle w:val="Hyperlink"/>
            <w:rFonts w:hint="cs"/>
            <w:rtl/>
          </w:rPr>
          <w:t>הר הגעש</w:t>
        </w:r>
      </w:hyperlink>
      <w:r>
        <w:rPr>
          <w:rFonts w:hint="cs"/>
          <w:rtl/>
        </w:rPr>
        <w:t xml:space="preserve"> </w:t>
      </w:r>
      <w:hyperlink r:id="rId29" w:tooltip="קרקטואה" w:history="1">
        <w:r>
          <w:rPr>
            <w:rStyle w:val="Hyperlink"/>
            <w:rFonts w:hint="cs"/>
            <w:rtl/>
          </w:rPr>
          <w:t>קרקטואה</w:t>
        </w:r>
      </w:hyperlink>
      <w:r>
        <w:rPr>
          <w:rFonts w:hint="cs"/>
          <w:rtl/>
        </w:rPr>
        <w:t xml:space="preserve"> ב-</w:t>
      </w:r>
      <w:hyperlink r:id="rId30" w:tooltip="27 באוגוסט" w:history="1">
        <w:r>
          <w:rPr>
            <w:rStyle w:val="Hyperlink"/>
            <w:rFonts w:hint="cs"/>
            <w:rtl/>
          </w:rPr>
          <w:t>27 באוגוסט</w:t>
        </w:r>
      </w:hyperlink>
      <w:r>
        <w:rPr>
          <w:rFonts w:hint="cs"/>
          <w:rtl/>
        </w:rPr>
        <w:t xml:space="preserve"> </w:t>
      </w:r>
      <w:hyperlink r:id="rId31" w:tooltip="1883" w:history="1">
        <w:r>
          <w:rPr>
            <w:rStyle w:val="Hyperlink"/>
            <w:rFonts w:hint="cs"/>
            <w:rtl/>
          </w:rPr>
          <w:t>1883</w:t>
        </w:r>
      </w:hyperlink>
      <w:r>
        <w:rPr>
          <w:rFonts w:hint="cs"/>
          <w:rtl/>
        </w:rPr>
        <w:t xml:space="preserve">. </w:t>
      </w:r>
    </w:p>
    <w:p w:rsidR="00B35EED" w:rsidRDefault="007A5845" w:rsidP="007A5845">
      <w:pPr>
        <w:pStyle w:val="NormalWeb"/>
        <w:bidi/>
        <w:ind w:hanging="240"/>
        <w:rPr>
          <w:b/>
          <w:bCs/>
          <w:color w:val="FF0000"/>
          <w:sz w:val="28"/>
          <w:szCs w:val="28"/>
          <w:u w:val="single"/>
          <w:rtl/>
        </w:rPr>
      </w:pPr>
      <w:r>
        <w:rPr>
          <w:rFonts w:hint="cs"/>
          <w:rtl/>
        </w:rPr>
        <w:t xml:space="preserve">    </w:t>
      </w:r>
      <w:hyperlink r:id="rId32" w:tooltip="טווח השמיעה (הדף אינו קיים)" w:history="1">
        <w:r w:rsidR="00B35EED">
          <w:rPr>
            <w:rStyle w:val="Hyperlink"/>
            <w:rFonts w:hint="cs"/>
            <w:color w:val="CC2200"/>
            <w:rtl/>
          </w:rPr>
          <w:t>טווח השירה</w:t>
        </w:r>
      </w:hyperlink>
      <w:r w:rsidR="00B35EED">
        <w:rPr>
          <w:rFonts w:hint="cs"/>
          <w:rtl/>
        </w:rPr>
        <w:t xml:space="preserve"> של האדם נע בין 55 ל-110 דציבלים. </w:t>
      </w:r>
    </w:p>
    <w:p w:rsidR="00B35EED" w:rsidRDefault="007A5845" w:rsidP="007A5845">
      <w:pPr>
        <w:tabs>
          <w:tab w:val="left" w:pos="180"/>
        </w:tabs>
        <w:ind w:left="-180"/>
        <w:rPr>
          <w:color w:val="FF0000"/>
          <w:rtl/>
        </w:rPr>
      </w:pPr>
      <w:r w:rsidRPr="007A5845">
        <w:rPr>
          <w:rFonts w:hint="cs"/>
          <w:rtl/>
        </w:rPr>
        <w:lastRenderedPageBreak/>
        <w:t xml:space="preserve"> 6.</w:t>
      </w:r>
      <w:r>
        <w:rPr>
          <w:rFonts w:hint="cs"/>
          <w:b/>
          <w:bCs/>
          <w:color w:val="FF0000"/>
          <w:u w:val="single"/>
          <w:rtl/>
        </w:rPr>
        <w:t xml:space="preserve"> </w:t>
      </w:r>
      <w:r w:rsidR="00B35EED" w:rsidRPr="00B35EED">
        <w:rPr>
          <w:rFonts w:hint="cs"/>
          <w:b/>
          <w:bCs/>
          <w:color w:val="FF0000"/>
          <w:u w:val="single"/>
          <w:rtl/>
        </w:rPr>
        <w:t xml:space="preserve">טבלה - </w:t>
      </w:r>
      <w:r w:rsidR="00B35EED" w:rsidRPr="00B35EED">
        <w:rPr>
          <w:b/>
          <w:bCs/>
          <w:color w:val="FF0000"/>
          <w:u w:val="single"/>
          <w:rtl/>
        </w:rPr>
        <w:t>תנודות הצליל</w:t>
      </w:r>
      <w:r>
        <w:rPr>
          <w:rFonts w:hint="cs"/>
          <w:color w:val="FF0000"/>
          <w:rtl/>
        </w:rPr>
        <w:t>- הכיוון המושווה (השיטה הנהוגה היום)</w:t>
      </w:r>
      <w:r w:rsidR="00B35EED" w:rsidRPr="00B35EED">
        <w:rPr>
          <w:color w:val="FF0000"/>
          <w:rtl/>
        </w:rPr>
        <w:t xml:space="preserve">  </w:t>
      </w:r>
    </w:p>
    <w:p w:rsidR="00B35EED" w:rsidRDefault="00B35EED" w:rsidP="00B35EED">
      <w:pPr>
        <w:tabs>
          <w:tab w:val="left" w:pos="180"/>
        </w:tabs>
        <w:ind w:left="185"/>
        <w:rPr>
          <w:rtl/>
        </w:rPr>
      </w:pPr>
      <w:r>
        <w:rPr>
          <w:rFonts w:hint="cs"/>
          <w:rtl/>
        </w:rPr>
        <w:t>ל</w:t>
      </w:r>
      <w:r w:rsidRPr="00E14316">
        <w:rPr>
          <w:rtl/>
        </w:rPr>
        <w:t xml:space="preserve">הלן התדרים המופקים כתוצאה בחלוקה בשורש 12 של האוקטבה הנגדית הראשונה והשנייה על פי שיטה זו </w:t>
      </w:r>
    </w:p>
    <w:p w:rsidR="00B35EED" w:rsidRPr="00E14316" w:rsidRDefault="00B35EED" w:rsidP="00B35EED">
      <w:pPr>
        <w:tabs>
          <w:tab w:val="left" w:pos="180"/>
        </w:tabs>
        <w:ind w:left="185"/>
        <w:rPr>
          <w:rtl/>
        </w:rPr>
      </w:pPr>
      <w:r w:rsidRPr="00E14316">
        <w:rPr>
          <w:rtl/>
        </w:rPr>
        <w:t>מכויילים התדרים בפסנתר על פי מכשיר מדידה מדוייק.</w:t>
      </w:r>
    </w:p>
    <w:tbl>
      <w:tblPr>
        <w:bidiVisual/>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4"/>
        <w:gridCol w:w="1644"/>
        <w:gridCol w:w="1109"/>
        <w:gridCol w:w="1644"/>
        <w:gridCol w:w="1109"/>
        <w:gridCol w:w="1652"/>
        <w:gridCol w:w="918"/>
      </w:tblGrid>
      <w:tr w:rsidR="00B35EED" w:rsidRPr="00E14316" w:rsidTr="00C370C4">
        <w:tc>
          <w:tcPr>
            <w:tcW w:w="1260" w:type="dxa"/>
          </w:tcPr>
          <w:p w:rsidR="00B35EED" w:rsidRPr="0033449A" w:rsidRDefault="00B35EED" w:rsidP="00C370C4">
            <w:pPr>
              <w:spacing w:before="100" w:beforeAutospacing="1" w:after="100" w:afterAutospacing="1"/>
              <w:rPr>
                <w:b/>
                <w:bCs/>
                <w:color w:val="0000FF"/>
                <w:sz w:val="20"/>
                <w:szCs w:val="20"/>
                <w:rtl/>
              </w:rPr>
            </w:pPr>
            <w:r w:rsidRPr="0033449A">
              <w:rPr>
                <w:b/>
                <w:bCs/>
                <w:color w:val="0000FF"/>
                <w:sz w:val="20"/>
                <w:szCs w:val="20"/>
                <w:rtl/>
              </w:rPr>
              <w:t>הנוסחה לחישוב</w:t>
            </w:r>
          </w:p>
        </w:tc>
        <w:tc>
          <w:tcPr>
            <w:tcW w:w="1612" w:type="dxa"/>
          </w:tcPr>
          <w:p w:rsidR="00B35EED" w:rsidRPr="0033449A" w:rsidRDefault="00B35EED" w:rsidP="00A26720">
            <w:pPr>
              <w:spacing w:before="100" w:beforeAutospacing="1" w:after="100" w:afterAutospacing="1"/>
              <w:rPr>
                <w:b/>
                <w:bCs/>
                <w:color w:val="0000FF"/>
                <w:sz w:val="20"/>
                <w:szCs w:val="20"/>
                <w:rtl/>
              </w:rPr>
            </w:pPr>
            <w:r w:rsidRPr="0033449A">
              <w:rPr>
                <w:b/>
                <w:bCs/>
                <w:color w:val="0000FF"/>
                <w:sz w:val="20"/>
                <w:szCs w:val="20"/>
                <w:rtl/>
              </w:rPr>
              <w:t>האוקטבה ה</w:t>
            </w:r>
            <w:r w:rsidR="00A26720">
              <w:rPr>
                <w:rFonts w:hint="cs"/>
                <w:b/>
                <w:bCs/>
                <w:color w:val="0000FF"/>
                <w:sz w:val="20"/>
                <w:szCs w:val="20"/>
                <w:rtl/>
              </w:rPr>
              <w:t>ראשונה</w:t>
            </w:r>
          </w:p>
        </w:tc>
        <w:tc>
          <w:tcPr>
            <w:tcW w:w="1088" w:type="dxa"/>
          </w:tcPr>
          <w:p w:rsidR="00B35EED" w:rsidRPr="0033449A" w:rsidRDefault="00B35EED" w:rsidP="00C370C4">
            <w:pPr>
              <w:spacing w:before="100" w:beforeAutospacing="1" w:after="100" w:afterAutospacing="1"/>
              <w:rPr>
                <w:b/>
                <w:bCs/>
                <w:color w:val="0000FF"/>
                <w:sz w:val="20"/>
                <w:szCs w:val="20"/>
                <w:rtl/>
              </w:rPr>
            </w:pPr>
            <w:r w:rsidRPr="0033449A">
              <w:rPr>
                <w:b/>
                <w:bCs/>
                <w:color w:val="0000FF"/>
                <w:sz w:val="20"/>
                <w:szCs w:val="20"/>
                <w:rtl/>
              </w:rPr>
              <w:t>הנוסחה לחישוב</w:t>
            </w:r>
          </w:p>
        </w:tc>
        <w:tc>
          <w:tcPr>
            <w:tcW w:w="1612" w:type="dxa"/>
          </w:tcPr>
          <w:p w:rsidR="00B35EED" w:rsidRPr="0033449A" w:rsidRDefault="00B35EED" w:rsidP="00A26720">
            <w:pPr>
              <w:spacing w:before="100" w:beforeAutospacing="1" w:after="100" w:afterAutospacing="1"/>
              <w:rPr>
                <w:b/>
                <w:bCs/>
                <w:color w:val="0000FF"/>
                <w:sz w:val="20"/>
                <w:szCs w:val="20"/>
                <w:rtl/>
              </w:rPr>
            </w:pPr>
            <w:r w:rsidRPr="0033449A">
              <w:rPr>
                <w:b/>
                <w:bCs/>
                <w:color w:val="0000FF"/>
                <w:sz w:val="20"/>
                <w:szCs w:val="20"/>
                <w:rtl/>
              </w:rPr>
              <w:t xml:space="preserve">האוקטבה </w:t>
            </w:r>
            <w:r w:rsidR="00A26720">
              <w:rPr>
                <w:rFonts w:hint="cs"/>
                <w:b/>
                <w:bCs/>
                <w:color w:val="0000FF"/>
                <w:sz w:val="20"/>
                <w:szCs w:val="20"/>
                <w:rtl/>
              </w:rPr>
              <w:t>הקטנה</w:t>
            </w:r>
          </w:p>
        </w:tc>
        <w:tc>
          <w:tcPr>
            <w:tcW w:w="1088" w:type="dxa"/>
          </w:tcPr>
          <w:p w:rsidR="00B35EED" w:rsidRPr="0033449A" w:rsidRDefault="00B35EED" w:rsidP="00C370C4">
            <w:pPr>
              <w:spacing w:before="100" w:beforeAutospacing="1" w:after="100" w:afterAutospacing="1"/>
              <w:rPr>
                <w:b/>
                <w:bCs/>
                <w:color w:val="0000FF"/>
                <w:sz w:val="20"/>
                <w:szCs w:val="20"/>
                <w:rtl/>
              </w:rPr>
            </w:pPr>
            <w:r w:rsidRPr="0033449A">
              <w:rPr>
                <w:b/>
                <w:bCs/>
                <w:color w:val="0000FF"/>
                <w:sz w:val="20"/>
                <w:szCs w:val="20"/>
                <w:rtl/>
              </w:rPr>
              <w:t>הנוסחה לחישוב</w:t>
            </w:r>
          </w:p>
        </w:tc>
        <w:tc>
          <w:tcPr>
            <w:tcW w:w="1620" w:type="dxa"/>
          </w:tcPr>
          <w:p w:rsidR="00B35EED" w:rsidRPr="0033449A" w:rsidRDefault="00B35EED" w:rsidP="00A26720">
            <w:pPr>
              <w:spacing w:before="100" w:beforeAutospacing="1" w:after="100" w:afterAutospacing="1"/>
              <w:rPr>
                <w:b/>
                <w:bCs/>
                <w:color w:val="0000FF"/>
                <w:sz w:val="20"/>
                <w:szCs w:val="20"/>
                <w:rtl/>
              </w:rPr>
            </w:pPr>
            <w:r w:rsidRPr="0033449A">
              <w:rPr>
                <w:b/>
                <w:bCs/>
                <w:color w:val="0000FF"/>
                <w:sz w:val="20"/>
                <w:szCs w:val="20"/>
                <w:rtl/>
              </w:rPr>
              <w:t xml:space="preserve">האוקטבה </w:t>
            </w:r>
            <w:r w:rsidR="00A26720">
              <w:rPr>
                <w:rFonts w:hint="cs"/>
                <w:b/>
                <w:bCs/>
                <w:color w:val="0000FF"/>
                <w:sz w:val="20"/>
                <w:szCs w:val="20"/>
                <w:rtl/>
              </w:rPr>
              <w:t>הגדולה</w:t>
            </w:r>
          </w:p>
        </w:tc>
        <w:tc>
          <w:tcPr>
            <w:tcW w:w="900" w:type="dxa"/>
          </w:tcPr>
          <w:p w:rsidR="00B35EED" w:rsidRPr="0033449A" w:rsidRDefault="00B35EED" w:rsidP="00C370C4">
            <w:pPr>
              <w:spacing w:before="100" w:beforeAutospacing="1" w:after="100" w:afterAutospacing="1"/>
              <w:rPr>
                <w:b/>
                <w:bCs/>
                <w:color w:val="0000FF"/>
                <w:sz w:val="20"/>
                <w:szCs w:val="20"/>
                <w:rtl/>
              </w:rPr>
            </w:pPr>
            <w:r w:rsidRPr="0033449A">
              <w:rPr>
                <w:b/>
                <w:bCs/>
                <w:color w:val="0000FF"/>
                <w:sz w:val="20"/>
                <w:szCs w:val="20"/>
                <w:rtl/>
              </w:rPr>
              <w:t>הצליל</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311.17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440.00</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Pr>
              <w:t>155.56</w:t>
            </w:r>
            <w:r w:rsidRPr="0033449A">
              <w:rPr>
                <w:sz w:val="20"/>
                <w:szCs w:val="20"/>
                <w:rtl/>
              </w:rPr>
              <w:t xml:space="preserve">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220.00</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77.78 </w:t>
            </w:r>
            <w:r w:rsidRPr="0033449A">
              <w:rPr>
                <w:sz w:val="20"/>
                <w:szCs w:val="20"/>
              </w:rPr>
              <w:t xml:space="preserve">  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110.00</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A</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329.96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466.6904757</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164.97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233.3452379</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82.50 </w:t>
            </w:r>
            <w:r w:rsidRPr="0033449A">
              <w:rPr>
                <w:sz w:val="20"/>
                <w:szCs w:val="20"/>
              </w:rPr>
              <w:t xml:space="preserve"> </w:t>
            </w:r>
            <w:r w:rsidRPr="0033449A">
              <w:rPr>
                <w:rFonts w:hint="cs"/>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116.6726190</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A#</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359.26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508.0682369</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179.63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254.0341184</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89.81 </w:t>
            </w:r>
            <w:r w:rsidRPr="0033449A">
              <w:rPr>
                <w:sz w:val="20"/>
                <w:szCs w:val="20"/>
              </w:rPr>
              <w:t xml:space="preserve">  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127.0170592</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B</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381.05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538.8877436</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190.53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269.4438718</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95.26 </w:t>
            </w:r>
            <w:r w:rsidRPr="0033449A">
              <w:rPr>
                <w:sz w:val="20"/>
                <w:szCs w:val="20"/>
              </w:rPr>
              <w:t xml:space="preserve">  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134.7219359</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C</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403.57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571.5767665</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201.78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285.7883832</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101.04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142.8941916</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C#</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421.44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596.7981233</w:t>
            </w:r>
          </w:p>
        </w:tc>
        <w:tc>
          <w:tcPr>
            <w:tcW w:w="1088"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210.72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298.3990617</w:t>
            </w:r>
          </w:p>
        </w:tc>
        <w:tc>
          <w:tcPr>
            <w:tcW w:w="1088"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105.50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149.1995308</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D</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440.00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622.2539674</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220.00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311.1269837</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220.00</w:t>
            </w:r>
            <w:r w:rsidRPr="0033449A">
              <w:rPr>
                <w:sz w:val="20"/>
                <w:szCs w:val="20"/>
              </w:rPr>
              <w:t xml:space="preserve"> </w:t>
            </w:r>
            <w:r w:rsidRPr="0033449A">
              <w:rPr>
                <w:rFonts w:hint="cs"/>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155.5634919</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D#</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466.69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659.9113576</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233.35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329.9556788</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116.67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164.9778394</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E</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508.07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718.5169911</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254.03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359.2584955</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127.02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179.6292478</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F</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538.89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762.1023553</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269.44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381.0511777</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134.72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190.5255888</w:t>
            </w:r>
          </w:p>
        </w:tc>
        <w:tc>
          <w:tcPr>
            <w:tcW w:w="900" w:type="dxa"/>
          </w:tcPr>
          <w:p w:rsidR="00B35EED" w:rsidRPr="0033449A" w:rsidRDefault="00B35EED" w:rsidP="00C370C4">
            <w:pPr>
              <w:spacing w:before="100" w:beforeAutospacing="1" w:after="100" w:afterAutospacing="1"/>
              <w:jc w:val="center"/>
              <w:rPr>
                <w:color w:val="FF0000"/>
                <w:sz w:val="20"/>
                <w:szCs w:val="20"/>
              </w:rPr>
            </w:pPr>
            <w:r w:rsidRPr="0033449A">
              <w:rPr>
                <w:color w:val="FF0000"/>
                <w:sz w:val="20"/>
                <w:szCs w:val="20"/>
              </w:rPr>
              <w:t>F#</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571.58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807.1356764</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285.79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403.5678382</w:t>
            </w:r>
          </w:p>
        </w:tc>
        <w:tc>
          <w:tcPr>
            <w:tcW w:w="1088" w:type="dxa"/>
          </w:tcPr>
          <w:p w:rsidR="00B35EED" w:rsidRPr="0033449A" w:rsidRDefault="00B35EED" w:rsidP="00C370C4">
            <w:pPr>
              <w:spacing w:before="100" w:beforeAutospacing="1" w:after="100" w:afterAutospacing="1"/>
              <w:jc w:val="both"/>
              <w:rPr>
                <w:color w:val="000000"/>
                <w:sz w:val="20"/>
                <w:szCs w:val="20"/>
                <w:rtl/>
              </w:rPr>
            </w:pPr>
            <w:r w:rsidRPr="0033449A">
              <w:rPr>
                <w:sz w:val="20"/>
                <w:szCs w:val="20"/>
                <w:rtl/>
              </w:rPr>
              <w:t xml:space="preserve">142.89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8000"/>
                <w:sz w:val="20"/>
                <w:szCs w:val="20"/>
                <w:rtl/>
              </w:rPr>
            </w:pPr>
            <w:r w:rsidRPr="0033449A">
              <w:rPr>
                <w:color w:val="008000"/>
                <w:sz w:val="20"/>
                <w:szCs w:val="20"/>
                <w:rtl/>
              </w:rPr>
              <w:t>201.7839191</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G</w:t>
            </w:r>
          </w:p>
        </w:tc>
      </w:tr>
      <w:tr w:rsidR="00B35EED" w:rsidRPr="00E14316" w:rsidTr="00C370C4">
        <w:tc>
          <w:tcPr>
            <w:tcW w:w="1260"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596.80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842.9712832</w:t>
            </w:r>
          </w:p>
        </w:tc>
        <w:tc>
          <w:tcPr>
            <w:tcW w:w="1088"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298.40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421.4356416</w:t>
            </w:r>
          </w:p>
        </w:tc>
        <w:tc>
          <w:tcPr>
            <w:tcW w:w="1088" w:type="dxa"/>
          </w:tcPr>
          <w:p w:rsidR="00B35EED" w:rsidRPr="0033449A" w:rsidRDefault="00B35EED" w:rsidP="00C370C4">
            <w:pPr>
              <w:spacing w:before="100" w:beforeAutospacing="1" w:after="100" w:afterAutospacing="1"/>
              <w:jc w:val="both"/>
              <w:rPr>
                <w:color w:val="0000FF"/>
                <w:sz w:val="20"/>
                <w:szCs w:val="20"/>
                <w:rtl/>
              </w:rPr>
            </w:pPr>
            <w:r w:rsidRPr="0033449A">
              <w:rPr>
                <w:sz w:val="20"/>
                <w:szCs w:val="20"/>
                <w:rtl/>
              </w:rPr>
              <w:t xml:space="preserve">149.20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0000FF"/>
                <w:sz w:val="20"/>
                <w:szCs w:val="20"/>
                <w:rtl/>
              </w:rPr>
            </w:pPr>
            <w:r w:rsidRPr="0033449A">
              <w:rPr>
                <w:color w:val="0000FF"/>
                <w:sz w:val="20"/>
                <w:szCs w:val="20"/>
                <w:rtl/>
              </w:rPr>
              <w:t>210.7178208</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G#</w:t>
            </w:r>
          </w:p>
        </w:tc>
      </w:tr>
      <w:tr w:rsidR="00B35EED" w:rsidRPr="0033449A" w:rsidTr="00C370C4">
        <w:tc>
          <w:tcPr>
            <w:tcW w:w="1260" w:type="dxa"/>
          </w:tcPr>
          <w:p w:rsidR="00B35EED" w:rsidRPr="0033449A" w:rsidRDefault="00B35EED" w:rsidP="00C370C4">
            <w:pPr>
              <w:spacing w:before="100" w:beforeAutospacing="1" w:after="100" w:afterAutospacing="1"/>
              <w:jc w:val="both"/>
              <w:rPr>
                <w:sz w:val="20"/>
                <w:szCs w:val="20"/>
                <w:rtl/>
              </w:rPr>
            </w:pPr>
            <w:r w:rsidRPr="0033449A">
              <w:rPr>
                <w:sz w:val="20"/>
                <w:szCs w:val="20"/>
              </w:rPr>
              <w:t>622.25</w:t>
            </w:r>
            <w:r w:rsidRPr="0033449A">
              <w:rPr>
                <w:sz w:val="20"/>
                <w:szCs w:val="20"/>
                <w:rtl/>
              </w:rPr>
              <w:t xml:space="preserve">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880.00</w:t>
            </w:r>
          </w:p>
        </w:tc>
        <w:tc>
          <w:tcPr>
            <w:tcW w:w="1088" w:type="dxa"/>
          </w:tcPr>
          <w:p w:rsidR="00B35EED" w:rsidRPr="0033449A" w:rsidRDefault="00B35EED" w:rsidP="00C370C4">
            <w:pPr>
              <w:spacing w:before="100" w:beforeAutospacing="1" w:after="100" w:afterAutospacing="1"/>
              <w:jc w:val="both"/>
              <w:rPr>
                <w:color w:val="FF0000"/>
                <w:sz w:val="20"/>
                <w:szCs w:val="20"/>
                <w:rtl/>
              </w:rPr>
            </w:pPr>
            <w:r w:rsidRPr="0033449A">
              <w:rPr>
                <w:sz w:val="20"/>
                <w:szCs w:val="20"/>
                <w:rtl/>
              </w:rPr>
              <w:t xml:space="preserve">311.13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12"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440.00</w:t>
            </w:r>
          </w:p>
        </w:tc>
        <w:tc>
          <w:tcPr>
            <w:tcW w:w="1088" w:type="dxa"/>
          </w:tcPr>
          <w:p w:rsidR="00B35EED" w:rsidRPr="0033449A" w:rsidRDefault="00B35EED" w:rsidP="00C370C4">
            <w:pPr>
              <w:spacing w:before="100" w:beforeAutospacing="1" w:after="100" w:afterAutospacing="1"/>
              <w:jc w:val="both"/>
              <w:rPr>
                <w:sz w:val="20"/>
                <w:szCs w:val="20"/>
                <w:rtl/>
              </w:rPr>
            </w:pPr>
            <w:r w:rsidRPr="0033449A">
              <w:rPr>
                <w:sz w:val="20"/>
                <w:szCs w:val="20"/>
                <w:rtl/>
              </w:rPr>
              <w:t xml:space="preserve">155.56 </w:t>
            </w:r>
            <w:r w:rsidRPr="0033449A">
              <w:rPr>
                <w:sz w:val="20"/>
                <w:szCs w:val="20"/>
              </w:rPr>
              <w:t>X</w:t>
            </w:r>
            <w:r w:rsidRPr="0033449A">
              <w:rPr>
                <w:sz w:val="20"/>
                <w:szCs w:val="20"/>
                <w:rtl/>
              </w:rPr>
              <w:t>שורש</w:t>
            </w:r>
            <w:r w:rsidRPr="0033449A">
              <w:rPr>
                <w:color w:val="FF0000"/>
                <w:sz w:val="20"/>
                <w:szCs w:val="20"/>
                <w:rtl/>
              </w:rPr>
              <w:t xml:space="preserve"> </w:t>
            </w:r>
            <w:r w:rsidRPr="0033449A">
              <w:rPr>
                <w:sz w:val="20"/>
                <w:szCs w:val="20"/>
                <w:rtl/>
              </w:rPr>
              <w:t>2</w:t>
            </w:r>
          </w:p>
        </w:tc>
        <w:tc>
          <w:tcPr>
            <w:tcW w:w="1620" w:type="dxa"/>
          </w:tcPr>
          <w:p w:rsidR="00B35EED" w:rsidRPr="0033449A" w:rsidRDefault="00B35EED" w:rsidP="00C370C4">
            <w:pPr>
              <w:spacing w:before="100" w:beforeAutospacing="1" w:after="100" w:afterAutospacing="1"/>
              <w:rPr>
                <w:color w:val="FF0000"/>
                <w:sz w:val="20"/>
                <w:szCs w:val="20"/>
                <w:rtl/>
              </w:rPr>
            </w:pPr>
            <w:r w:rsidRPr="0033449A">
              <w:rPr>
                <w:color w:val="FF0000"/>
                <w:sz w:val="20"/>
                <w:szCs w:val="20"/>
                <w:rtl/>
              </w:rPr>
              <w:t>220.00</w:t>
            </w:r>
          </w:p>
        </w:tc>
        <w:tc>
          <w:tcPr>
            <w:tcW w:w="900" w:type="dxa"/>
          </w:tcPr>
          <w:p w:rsidR="00B35EED" w:rsidRPr="0033449A" w:rsidRDefault="00B35EED" w:rsidP="00C370C4">
            <w:pPr>
              <w:spacing w:before="100" w:beforeAutospacing="1" w:after="100" w:afterAutospacing="1"/>
              <w:jc w:val="center"/>
              <w:rPr>
                <w:color w:val="FF0000"/>
                <w:sz w:val="20"/>
                <w:szCs w:val="20"/>
                <w:rtl/>
              </w:rPr>
            </w:pPr>
            <w:r w:rsidRPr="0033449A">
              <w:rPr>
                <w:color w:val="FF0000"/>
                <w:sz w:val="20"/>
                <w:szCs w:val="20"/>
              </w:rPr>
              <w:t>A</w:t>
            </w:r>
          </w:p>
        </w:tc>
      </w:tr>
    </w:tbl>
    <w:p w:rsidR="00B35EED" w:rsidRDefault="00B35EED" w:rsidP="00B35EED">
      <w:pPr>
        <w:spacing w:before="100" w:beforeAutospacing="1" w:after="100" w:afterAutospacing="1"/>
        <w:ind w:left="180"/>
        <w:rPr>
          <w:sz w:val="22"/>
          <w:szCs w:val="22"/>
          <w:rtl/>
        </w:rPr>
      </w:pPr>
      <w:r w:rsidRPr="00A147B8">
        <w:rPr>
          <w:sz w:val="22"/>
          <w:szCs w:val="22"/>
          <w:rtl/>
        </w:rPr>
        <w:t>הערה- התדירות של התו מוכפלת במעבר ל</w:t>
      </w:r>
      <w:hyperlink r:id="rId33" w:tooltip="אוקטבה" w:history="1">
        <w:r w:rsidRPr="00A147B8">
          <w:rPr>
            <w:sz w:val="22"/>
            <w:szCs w:val="22"/>
            <w:u w:val="single"/>
            <w:rtl/>
          </w:rPr>
          <w:t>אוקטבה</w:t>
        </w:r>
      </w:hyperlink>
      <w:r w:rsidRPr="00A147B8">
        <w:rPr>
          <w:sz w:val="22"/>
          <w:szCs w:val="22"/>
          <w:rtl/>
        </w:rPr>
        <w:t xml:space="preserve"> הבאה. </w:t>
      </w:r>
    </w:p>
    <w:p w:rsidR="00B35EED" w:rsidRPr="00E14316" w:rsidRDefault="00B35EED" w:rsidP="00B35EED">
      <w:pPr>
        <w:ind w:left="-180"/>
        <w:jc w:val="both"/>
        <w:rPr>
          <w:color w:val="FF0000"/>
          <w:rtl/>
        </w:rPr>
      </w:pPr>
      <w:r>
        <w:rPr>
          <w:rFonts w:hint="cs"/>
          <w:rtl/>
        </w:rPr>
        <w:t>3</w:t>
      </w:r>
      <w:r w:rsidRPr="00E14316">
        <w:rPr>
          <w:rtl/>
        </w:rPr>
        <w:t>.</w:t>
      </w:r>
      <w:r w:rsidRPr="00E14316">
        <w:rPr>
          <w:b/>
          <w:bCs/>
          <w:color w:val="FF0000"/>
          <w:rtl/>
        </w:rPr>
        <w:t xml:space="preserve">   </w:t>
      </w:r>
      <w:r w:rsidRPr="007A5845">
        <w:rPr>
          <w:b/>
          <w:bCs/>
          <w:color w:val="FF0000"/>
          <w:u w:val="single"/>
          <w:rtl/>
        </w:rPr>
        <w:t>טבלה - תנודות הצליל</w:t>
      </w:r>
      <w:r w:rsidRPr="00E14316">
        <w:rPr>
          <w:color w:val="FF0000"/>
          <w:rtl/>
        </w:rPr>
        <w:t xml:space="preserve"> </w:t>
      </w:r>
      <w:r>
        <w:rPr>
          <w:color w:val="FF0000"/>
          <w:rtl/>
        </w:rPr>
        <w:t>–</w:t>
      </w:r>
      <w:r>
        <w:rPr>
          <w:rFonts w:hint="cs"/>
          <w:color w:val="FF0000"/>
          <w:rtl/>
        </w:rPr>
        <w:t>על-פני ארבע תקופות שונות</w:t>
      </w:r>
      <w:r w:rsidRPr="00E14316">
        <w:rPr>
          <w:color w:val="FF0000"/>
          <w:rtl/>
        </w:rPr>
        <w:t xml:space="preserve"> </w:t>
      </w:r>
    </w:p>
    <w:p w:rsidR="00B35EED" w:rsidRDefault="00B35EED" w:rsidP="00B35EED">
      <w:pPr>
        <w:ind w:left="-720"/>
        <w:jc w:val="both"/>
        <w:rPr>
          <w:rtl/>
        </w:rPr>
      </w:pPr>
      <w:r w:rsidRPr="00E14316">
        <w:rPr>
          <w:color w:val="FF0000"/>
          <w:rtl/>
        </w:rPr>
        <w:t xml:space="preserve">              </w:t>
      </w:r>
      <w:r w:rsidRPr="00E14316">
        <w:rPr>
          <w:rtl/>
        </w:rPr>
        <w:t xml:space="preserve"> טבלה זו מתארת את תנודות הצליל לגבי שתי האוקטבות: הראשונה והשנייה בלבד בכל אחת </w:t>
      </w:r>
      <w:r>
        <w:rPr>
          <w:rFonts w:hint="cs"/>
          <w:rtl/>
        </w:rPr>
        <w:t xml:space="preserve">מארבעה </w:t>
      </w:r>
      <w:r w:rsidRPr="00E14316">
        <w:rPr>
          <w:rtl/>
        </w:rPr>
        <w:t>שיטות</w:t>
      </w:r>
      <w:r>
        <w:rPr>
          <w:rFonts w:hint="cs"/>
          <w:rtl/>
        </w:rPr>
        <w:t xml:space="preserve"> </w:t>
      </w:r>
    </w:p>
    <w:p w:rsidR="00B35EED" w:rsidRPr="006D0283" w:rsidRDefault="00B35EED" w:rsidP="00B35EED">
      <w:pPr>
        <w:ind w:left="-720"/>
        <w:jc w:val="both"/>
        <w:rPr>
          <w:color w:val="008000"/>
          <w:rtl/>
        </w:rPr>
      </w:pPr>
      <w:r>
        <w:rPr>
          <w:rFonts w:hint="cs"/>
          <w:rtl/>
        </w:rPr>
        <w:t xml:space="preserve">               שונות</w:t>
      </w:r>
      <w:r w:rsidRPr="00E14316">
        <w:rPr>
          <w:rtl/>
        </w:rPr>
        <w:t xml:space="preserve">:  באך,פיתגורס, </w:t>
      </w:r>
      <w:r>
        <w:rPr>
          <w:rFonts w:hint="cs"/>
          <w:rtl/>
        </w:rPr>
        <w:t>ראמו</w:t>
      </w:r>
      <w:r w:rsidRPr="00E14316">
        <w:rPr>
          <w:rtl/>
        </w:rPr>
        <w:t xml:space="preserve"> של ימינו</w:t>
      </w:r>
      <w:r w:rsidRPr="00E14316">
        <w:rPr>
          <w:b/>
          <w:bCs/>
          <w:rtl/>
        </w:rPr>
        <w:t>. הנתונים מדודים ב-הרץ</w:t>
      </w:r>
      <w:r w:rsidRPr="00E14316">
        <w:rPr>
          <w:rtl/>
        </w:rPr>
        <w:t xml:space="preserve">.  </w:t>
      </w:r>
    </w:p>
    <w:p w:rsidR="00B35EED" w:rsidRPr="00E14316" w:rsidRDefault="00B35EED" w:rsidP="00B35EED">
      <w:pPr>
        <w:ind w:left="-334"/>
        <w:jc w:val="both"/>
        <w:rPr>
          <w:rtl/>
        </w:rPr>
      </w:pPr>
    </w:p>
    <w:tbl>
      <w:tblPr>
        <w:bidiVisu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1"/>
        <w:gridCol w:w="846"/>
        <w:gridCol w:w="852"/>
        <w:gridCol w:w="846"/>
        <w:gridCol w:w="835"/>
        <w:gridCol w:w="840"/>
        <w:gridCol w:w="846"/>
        <w:gridCol w:w="993"/>
        <w:gridCol w:w="846"/>
        <w:gridCol w:w="835"/>
      </w:tblGrid>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FF0000"/>
                <w:sz w:val="16"/>
                <w:szCs w:val="16"/>
                <w:rtl/>
              </w:rPr>
            </w:pPr>
            <w:r w:rsidRPr="0033449A">
              <w:rPr>
                <w:b/>
                <w:bCs/>
                <w:color w:val="FF0000"/>
                <w:sz w:val="16"/>
                <w:szCs w:val="16"/>
                <w:rtl/>
              </w:rPr>
              <w:t>השיטה</w:t>
            </w:r>
          </w:p>
          <w:p w:rsidR="00B35EED" w:rsidRPr="0033449A" w:rsidRDefault="00B35EED" w:rsidP="00C370C4">
            <w:pPr>
              <w:jc w:val="center"/>
              <w:rPr>
                <w:b/>
                <w:bCs/>
                <w:color w:val="FF0000"/>
                <w:sz w:val="16"/>
                <w:szCs w:val="16"/>
              </w:rPr>
            </w:pPr>
            <w:r w:rsidRPr="0033449A">
              <w:rPr>
                <w:b/>
                <w:bCs/>
                <w:color w:val="FF0000"/>
                <w:sz w:val="16"/>
                <w:szCs w:val="16"/>
                <w:rtl/>
              </w:rPr>
              <w:t>הצליל</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008000"/>
                <w:sz w:val="16"/>
                <w:szCs w:val="16"/>
                <w:rtl/>
              </w:rPr>
            </w:pPr>
            <w:r w:rsidRPr="0033449A">
              <w:rPr>
                <w:b/>
                <w:bCs/>
                <w:color w:val="008000"/>
                <w:sz w:val="16"/>
                <w:szCs w:val="16"/>
                <w:rtl/>
              </w:rPr>
              <w:t>באך</w:t>
            </w:r>
          </w:p>
          <w:p w:rsidR="00B35EED" w:rsidRPr="0033449A" w:rsidRDefault="00B35EED" w:rsidP="00C370C4">
            <w:pPr>
              <w:jc w:val="center"/>
              <w:rPr>
                <w:b/>
                <w:bCs/>
                <w:color w:val="008000"/>
                <w:sz w:val="16"/>
                <w:szCs w:val="16"/>
              </w:rPr>
            </w:pP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993366"/>
                <w:sz w:val="16"/>
                <w:szCs w:val="16"/>
              </w:rPr>
            </w:pPr>
            <w:r w:rsidRPr="0033449A">
              <w:rPr>
                <w:b/>
                <w:bCs/>
                <w:color w:val="993366"/>
                <w:sz w:val="16"/>
                <w:szCs w:val="16"/>
                <w:rtl/>
              </w:rPr>
              <w:t>פיתגורס</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FF6600"/>
                <w:sz w:val="16"/>
                <w:szCs w:val="16"/>
              </w:rPr>
            </w:pPr>
            <w:r>
              <w:rPr>
                <w:rFonts w:hint="cs"/>
                <w:b/>
                <w:bCs/>
                <w:color w:val="FF6600"/>
                <w:sz w:val="16"/>
                <w:szCs w:val="16"/>
                <w:rtl/>
              </w:rPr>
              <w:t>ראמו</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b/>
                <w:bCs/>
                <w:sz w:val="16"/>
                <w:szCs w:val="16"/>
                <w:rtl/>
              </w:rPr>
            </w:pPr>
            <w:r>
              <w:rPr>
                <w:rFonts w:hint="cs"/>
                <w:b/>
                <w:bCs/>
                <w:sz w:val="16"/>
                <w:szCs w:val="16"/>
                <w:rtl/>
              </w:rPr>
              <w:t>הכיוון המושווה</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FF0000"/>
                <w:sz w:val="16"/>
                <w:szCs w:val="16"/>
                <w:rtl/>
              </w:rPr>
            </w:pPr>
            <w:r w:rsidRPr="0033449A">
              <w:rPr>
                <w:b/>
                <w:bCs/>
                <w:color w:val="FF0000"/>
                <w:sz w:val="16"/>
                <w:szCs w:val="16"/>
                <w:rtl/>
              </w:rPr>
              <w:t>השיטה</w:t>
            </w:r>
          </w:p>
          <w:p w:rsidR="00B35EED" w:rsidRPr="0033449A" w:rsidRDefault="00B35EED" w:rsidP="00C370C4">
            <w:pPr>
              <w:jc w:val="center"/>
              <w:rPr>
                <w:b/>
                <w:bCs/>
                <w:color w:val="FF0000"/>
                <w:sz w:val="16"/>
                <w:szCs w:val="16"/>
              </w:rPr>
            </w:pPr>
            <w:r w:rsidRPr="0033449A">
              <w:rPr>
                <w:b/>
                <w:bCs/>
                <w:color w:val="FF0000"/>
                <w:sz w:val="16"/>
                <w:szCs w:val="16"/>
                <w:rtl/>
              </w:rPr>
              <w:t>הצליל</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008000"/>
                <w:sz w:val="16"/>
                <w:szCs w:val="16"/>
              </w:rPr>
            </w:pPr>
            <w:r w:rsidRPr="0033449A">
              <w:rPr>
                <w:b/>
                <w:bCs/>
                <w:color w:val="008000"/>
                <w:sz w:val="16"/>
                <w:szCs w:val="16"/>
                <w:rtl/>
              </w:rPr>
              <w:t>באך</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993366"/>
                <w:sz w:val="16"/>
                <w:szCs w:val="16"/>
              </w:rPr>
            </w:pPr>
            <w:r w:rsidRPr="0033449A">
              <w:rPr>
                <w:b/>
                <w:bCs/>
                <w:color w:val="993366"/>
                <w:sz w:val="16"/>
                <w:szCs w:val="16"/>
                <w:rtl/>
              </w:rPr>
              <w:t>פיתגורס</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b/>
                <w:bCs/>
                <w:color w:val="FF6600"/>
                <w:sz w:val="16"/>
                <w:szCs w:val="16"/>
              </w:rPr>
            </w:pPr>
            <w:r>
              <w:rPr>
                <w:rFonts w:hint="cs"/>
                <w:b/>
                <w:bCs/>
                <w:color w:val="FF6600"/>
                <w:sz w:val="16"/>
                <w:szCs w:val="16"/>
                <w:rtl/>
              </w:rPr>
              <w:t>ראמו</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b/>
                <w:bCs/>
                <w:sz w:val="16"/>
                <w:szCs w:val="16"/>
                <w:rtl/>
              </w:rPr>
            </w:pPr>
            <w:r>
              <w:rPr>
                <w:rFonts w:hint="cs"/>
                <w:b/>
                <w:bCs/>
                <w:sz w:val="16"/>
                <w:szCs w:val="16"/>
                <w:rtl/>
              </w:rPr>
              <w:t>הכיוון המושווה</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220.00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220.00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220.00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220/000</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440.00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Pr>
              <w:t>440.00</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440.00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440.000</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237.50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231.76</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23</w:t>
            </w:r>
            <w:r w:rsidRPr="0033449A">
              <w:rPr>
                <w:rFonts w:hint="cs"/>
                <w:color w:val="FF6600"/>
                <w:sz w:val="16"/>
                <w:szCs w:val="16"/>
                <w:rtl/>
              </w:rPr>
              <w:t>3</w:t>
            </w:r>
            <w:r w:rsidRPr="0033449A">
              <w:rPr>
                <w:color w:val="FF6600"/>
                <w:sz w:val="16"/>
                <w:szCs w:val="16"/>
              </w:rPr>
              <w:t>.3</w:t>
            </w:r>
            <w:r w:rsidRPr="0033449A">
              <w:rPr>
                <w:rFonts w:hint="cs"/>
                <w:color w:val="FF6600"/>
                <w:sz w:val="16"/>
                <w:szCs w:val="16"/>
                <w:rtl/>
              </w:rPr>
              <w:t>4</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238.333</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475.00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463.53</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466.69</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476.666</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B</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256.25</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247.50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25</w:t>
            </w:r>
            <w:r w:rsidRPr="0033449A">
              <w:rPr>
                <w:rFonts w:hint="cs"/>
                <w:color w:val="FF6600"/>
                <w:sz w:val="16"/>
                <w:szCs w:val="16"/>
                <w:rtl/>
              </w:rPr>
              <w:t>4</w:t>
            </w:r>
            <w:r w:rsidRPr="0033449A">
              <w:rPr>
                <w:color w:val="FF6600"/>
                <w:sz w:val="16"/>
                <w:szCs w:val="16"/>
              </w:rPr>
              <w:t>.</w:t>
            </w:r>
            <w:r w:rsidRPr="0033449A">
              <w:rPr>
                <w:rFonts w:hint="cs"/>
                <w:color w:val="FF6600"/>
                <w:sz w:val="16"/>
                <w:szCs w:val="16"/>
                <w:rtl/>
              </w:rPr>
              <w:t>03</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256.666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B</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512.50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495.00</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508.07</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513.333</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C</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275.00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260.74</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2</w:t>
            </w:r>
            <w:r w:rsidRPr="0033449A">
              <w:rPr>
                <w:rFonts w:hint="cs"/>
                <w:color w:val="FF6600"/>
                <w:sz w:val="16"/>
                <w:szCs w:val="16"/>
                <w:rtl/>
              </w:rPr>
              <w:t>69</w:t>
            </w:r>
            <w:r w:rsidRPr="0033449A">
              <w:rPr>
                <w:color w:val="FF6600"/>
                <w:sz w:val="16"/>
                <w:szCs w:val="16"/>
              </w:rPr>
              <w:t>.</w:t>
            </w:r>
            <w:r w:rsidRPr="0033449A">
              <w:rPr>
                <w:rFonts w:hint="cs"/>
                <w:color w:val="FF6600"/>
                <w:sz w:val="16"/>
                <w:szCs w:val="16"/>
                <w:rtl/>
              </w:rPr>
              <w:t>44</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274.999</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C</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550.00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521.48</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538.89</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549.999</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C#</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302.50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278.43</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285.79</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293.333</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C#</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605.00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556.87</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571.58</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586.666</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D</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316.25</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293.33</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298.40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311.666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D</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632.50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586.66</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596.80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623.333</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D#</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330.00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330.00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311.13</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329.999</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D#</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660.00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660.00</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622.25</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659.999</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E</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357.50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347.65</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329.95</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348.333</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E</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715.00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695.31</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659.91</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696.666</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F</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371.25</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371.25</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359.26</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366.666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F</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742.50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742.50</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718.52</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733.333</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F#</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385.00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391.11</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rFonts w:hint="cs"/>
                <w:color w:val="FF6600"/>
                <w:sz w:val="16"/>
                <w:szCs w:val="16"/>
                <w:rtl/>
              </w:rPr>
              <w:t>381.05</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384.999</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F#</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770.00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782.22</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762.10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769.999</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G</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412.50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417.65</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403.57</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403.333</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G</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825.00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835.31</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807.14</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806.666</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G#</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426.25</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426.32</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421.44</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421.666</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G#</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852.50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852.65</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Pr>
              <w:t>842.97</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843.333</w:t>
            </w:r>
          </w:p>
        </w:tc>
      </w:tr>
      <w:tr w:rsidR="00B35EED" w:rsidRPr="0033449A" w:rsidTr="00C370C4">
        <w:tc>
          <w:tcPr>
            <w:tcW w:w="88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8000"/>
                <w:sz w:val="16"/>
                <w:szCs w:val="16"/>
              </w:rPr>
            </w:pPr>
            <w:r w:rsidRPr="0033449A">
              <w:rPr>
                <w:color w:val="008000"/>
                <w:sz w:val="16"/>
                <w:szCs w:val="16"/>
                <w:rtl/>
              </w:rPr>
              <w:t>440.00</w:t>
            </w:r>
          </w:p>
        </w:tc>
        <w:tc>
          <w:tcPr>
            <w:tcW w:w="884"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00FF"/>
                <w:sz w:val="16"/>
                <w:szCs w:val="16"/>
              </w:rPr>
            </w:pPr>
            <w:r w:rsidRPr="0033449A">
              <w:rPr>
                <w:color w:val="FF00FF"/>
                <w:sz w:val="16"/>
                <w:szCs w:val="16"/>
              </w:rPr>
              <w:t>440.00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FF6600"/>
                <w:sz w:val="16"/>
                <w:szCs w:val="16"/>
              </w:rPr>
            </w:pPr>
            <w:r w:rsidRPr="0033449A">
              <w:rPr>
                <w:color w:val="FF6600"/>
                <w:sz w:val="16"/>
                <w:szCs w:val="16"/>
              </w:rPr>
              <w:t>440.00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Pr>
            </w:pPr>
            <w:r w:rsidRPr="0033449A">
              <w:rPr>
                <w:sz w:val="16"/>
                <w:szCs w:val="16"/>
              </w:rPr>
              <w:t>440.000</w:t>
            </w:r>
          </w:p>
        </w:tc>
        <w:tc>
          <w:tcPr>
            <w:tcW w:w="880"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0000FF"/>
                <w:sz w:val="16"/>
                <w:szCs w:val="16"/>
              </w:rPr>
            </w:pPr>
            <w:r w:rsidRPr="0033449A">
              <w:rPr>
                <w:color w:val="0000FF"/>
                <w:sz w:val="16"/>
                <w:szCs w:val="16"/>
              </w:rPr>
              <w:t>A</w:t>
            </w:r>
          </w:p>
        </w:tc>
        <w:tc>
          <w:tcPr>
            <w:tcW w:w="882" w:type="dxa"/>
            <w:tcBorders>
              <w:top w:val="single" w:sz="4" w:space="0" w:color="auto"/>
              <w:left w:val="single" w:sz="4" w:space="0" w:color="auto"/>
              <w:bottom w:val="single" w:sz="4" w:space="0" w:color="auto"/>
              <w:right w:val="single" w:sz="4" w:space="0" w:color="auto"/>
            </w:tcBorders>
            <w:shd w:val="clear" w:color="auto" w:fill="auto"/>
            <w:vAlign w:val="bottom"/>
          </w:tcPr>
          <w:p w:rsidR="00B35EED" w:rsidRPr="0033449A" w:rsidRDefault="00B35EED" w:rsidP="00C370C4">
            <w:pPr>
              <w:bidi w:val="0"/>
              <w:jc w:val="center"/>
              <w:rPr>
                <w:color w:val="008000"/>
                <w:sz w:val="16"/>
                <w:szCs w:val="16"/>
              </w:rPr>
            </w:pPr>
            <w:r w:rsidRPr="0033449A">
              <w:rPr>
                <w:color w:val="008000"/>
                <w:sz w:val="16"/>
                <w:szCs w:val="16"/>
              </w:rPr>
              <w:t>880.00</w:t>
            </w:r>
          </w:p>
        </w:tc>
        <w:tc>
          <w:tcPr>
            <w:tcW w:w="1051"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00FF"/>
                <w:sz w:val="16"/>
                <w:szCs w:val="16"/>
              </w:rPr>
            </w:pPr>
            <w:r w:rsidRPr="0033449A">
              <w:rPr>
                <w:color w:val="FF00FF"/>
                <w:sz w:val="16"/>
                <w:szCs w:val="16"/>
                <w:rtl/>
              </w:rPr>
              <w:t>880.00</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B35EED" w:rsidRPr="0033449A" w:rsidRDefault="00B35EED" w:rsidP="00C370C4">
            <w:pPr>
              <w:jc w:val="center"/>
              <w:rPr>
                <w:color w:val="FF6600"/>
                <w:sz w:val="16"/>
                <w:szCs w:val="16"/>
              </w:rPr>
            </w:pPr>
            <w:r w:rsidRPr="0033449A">
              <w:rPr>
                <w:color w:val="FF6600"/>
                <w:sz w:val="16"/>
                <w:szCs w:val="16"/>
                <w:rtl/>
              </w:rPr>
              <w:t>880.00</w:t>
            </w:r>
          </w:p>
        </w:tc>
        <w:tc>
          <w:tcPr>
            <w:tcW w:w="852" w:type="dxa"/>
            <w:tcBorders>
              <w:top w:val="single" w:sz="4" w:space="0" w:color="auto"/>
              <w:left w:val="single" w:sz="4" w:space="0" w:color="auto"/>
              <w:bottom w:val="single" w:sz="4" w:space="0" w:color="auto"/>
              <w:right w:val="single" w:sz="4" w:space="0" w:color="auto"/>
            </w:tcBorders>
          </w:tcPr>
          <w:p w:rsidR="00B35EED" w:rsidRPr="0033449A" w:rsidRDefault="00B35EED" w:rsidP="00C370C4">
            <w:pPr>
              <w:jc w:val="center"/>
              <w:rPr>
                <w:sz w:val="16"/>
                <w:szCs w:val="16"/>
                <w:rtl/>
              </w:rPr>
            </w:pPr>
            <w:r w:rsidRPr="0033449A">
              <w:rPr>
                <w:sz w:val="16"/>
                <w:szCs w:val="16"/>
              </w:rPr>
              <w:t>880/000</w:t>
            </w:r>
          </w:p>
        </w:tc>
      </w:tr>
    </w:tbl>
    <w:p w:rsidR="00B35EED" w:rsidRDefault="00B35EED" w:rsidP="007A5845">
      <w:pPr>
        <w:spacing w:before="100" w:beforeAutospacing="1" w:after="100" w:afterAutospacing="1"/>
        <w:ind w:left="180"/>
        <w:rPr>
          <w:color w:val="008000"/>
          <w:rtl/>
        </w:rPr>
      </w:pPr>
      <w:r w:rsidRPr="00A147B8">
        <w:rPr>
          <w:rtl/>
        </w:rPr>
        <w:t xml:space="preserve">בכל </w:t>
      </w:r>
      <w:r w:rsidRPr="00A147B8">
        <w:rPr>
          <w:rFonts w:hint="cs"/>
          <w:rtl/>
        </w:rPr>
        <w:t>ארבע</w:t>
      </w:r>
      <w:r w:rsidRPr="00A147B8">
        <w:rPr>
          <w:rtl/>
        </w:rPr>
        <w:t xml:space="preserve"> השיטות - תדירות הצליל מוכפלת במעבר ל</w:t>
      </w:r>
      <w:hyperlink r:id="rId34" w:tooltip="אוקטבה" w:history="1">
        <w:r w:rsidRPr="00A147B8">
          <w:rPr>
            <w:rStyle w:val="Hyperlink"/>
            <w:color w:val="auto"/>
            <w:rtl/>
          </w:rPr>
          <w:t>אוקטבה</w:t>
        </w:r>
      </w:hyperlink>
      <w:r w:rsidRPr="00A147B8">
        <w:rPr>
          <w:rtl/>
        </w:rPr>
        <w:t xml:space="preserve"> הבאה</w:t>
      </w:r>
      <w:r w:rsidRPr="00A147B8">
        <w:rPr>
          <w:rFonts w:hint="cs"/>
          <w:rtl/>
        </w:rPr>
        <w:t xml:space="preserve">, חצי טון 9.167 הרץ באוקטבה הגדולה חצי טון 18.333 הרץ באוקטבה הקטנה, חצי טון  36.666 הרץ באוקטבה הראשונה וכך הלאה ...(מסומן בשחור).יש לציין כי המלודיה אשר תנוגן לאותם תווים בכיוון פסנתר שונה של אחת מארבע השיטות, הרי שהמלודיה תשמע שונה לחלוטין </w:t>
      </w:r>
      <w:r w:rsidRPr="007A5845">
        <w:rPr>
          <w:rFonts w:hint="cs"/>
          <w:u w:val="single"/>
          <w:rtl/>
        </w:rPr>
        <w:t>לאוזן השומעת.</w:t>
      </w:r>
      <w:r w:rsidRPr="00A147B8">
        <w:rPr>
          <w:rFonts w:hint="cs"/>
          <w:rtl/>
        </w:rPr>
        <w:t xml:space="preserve">   </w:t>
      </w:r>
    </w:p>
    <w:sectPr w:rsidR="00B35EED" w:rsidSect="00B35EED">
      <w:pgSz w:w="11906" w:h="16838"/>
      <w:pgMar w:top="1440" w:right="1274"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5444E1"/>
    <w:multiLevelType w:val="hybridMultilevel"/>
    <w:tmpl w:val="355439AA"/>
    <w:lvl w:ilvl="0" w:tplc="8FBEEDCE">
      <w:start w:val="1"/>
      <w:numFmt w:val="decimal"/>
      <w:lvlText w:val="%1."/>
      <w:lvlJc w:val="left"/>
      <w:pPr>
        <w:ind w:left="360" w:hanging="360"/>
      </w:pPr>
      <w:rPr>
        <w:rFonts w:eastAsia="SimSun"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14B552A"/>
    <w:multiLevelType w:val="multilevel"/>
    <w:tmpl w:val="C1B2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5EED"/>
    <w:rsid w:val="002C6CDA"/>
    <w:rsid w:val="007A5845"/>
    <w:rsid w:val="00A26720"/>
    <w:rsid w:val="00B35EED"/>
    <w:rsid w:val="00BF62DE"/>
    <w:rsid w:val="00D8380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EED"/>
    <w:pPr>
      <w:bidi/>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B35EED"/>
    <w:pPr>
      <w:keepNext/>
      <w:outlineLvl w:val="0"/>
    </w:pPr>
    <w:rPr>
      <w:rFonts w:eastAsia="Times New Roman"/>
      <w:sz w:val="28"/>
      <w:szCs w:val="28"/>
      <w:lang w:eastAsia="he-IL"/>
    </w:rPr>
  </w:style>
  <w:style w:type="paragraph" w:styleId="Heading2">
    <w:name w:val="heading 2"/>
    <w:basedOn w:val="Normal"/>
    <w:next w:val="Normal"/>
    <w:link w:val="Heading2Char"/>
    <w:qFormat/>
    <w:rsid w:val="00B35EED"/>
    <w:pPr>
      <w:keepNext/>
      <w:outlineLvl w:val="1"/>
    </w:pPr>
    <w:rPr>
      <w:rFonts w:eastAsia="Times New Roman"/>
      <w:i/>
      <w:iCs/>
      <w:lang w:eastAsia="he-IL"/>
    </w:rPr>
  </w:style>
  <w:style w:type="paragraph" w:styleId="Heading3">
    <w:name w:val="heading 3"/>
    <w:basedOn w:val="Normal"/>
    <w:next w:val="Normal"/>
    <w:link w:val="Heading3Char"/>
    <w:qFormat/>
    <w:rsid w:val="00B35EED"/>
    <w:pPr>
      <w:keepNext/>
      <w:outlineLvl w:val="2"/>
    </w:pPr>
    <w:rPr>
      <w:rFonts w:eastAsia="Times New Roman"/>
      <w:b/>
      <w:bCs/>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ED"/>
    <w:rPr>
      <w:rFonts w:ascii="Times New Roman" w:eastAsia="Times New Roman" w:hAnsi="Times New Roman" w:cs="Times New Roman"/>
      <w:sz w:val="28"/>
      <w:szCs w:val="28"/>
      <w:lang w:eastAsia="he-IL"/>
    </w:rPr>
  </w:style>
  <w:style w:type="character" w:customStyle="1" w:styleId="Heading2Char">
    <w:name w:val="Heading 2 Char"/>
    <w:basedOn w:val="DefaultParagraphFont"/>
    <w:link w:val="Heading2"/>
    <w:rsid w:val="00B35EED"/>
    <w:rPr>
      <w:rFonts w:ascii="Times New Roman" w:eastAsia="Times New Roman" w:hAnsi="Times New Roman" w:cs="Times New Roman"/>
      <w:i/>
      <w:iCs/>
      <w:sz w:val="24"/>
      <w:szCs w:val="24"/>
      <w:lang w:eastAsia="he-IL"/>
    </w:rPr>
  </w:style>
  <w:style w:type="character" w:customStyle="1" w:styleId="Heading3Char">
    <w:name w:val="Heading 3 Char"/>
    <w:basedOn w:val="DefaultParagraphFont"/>
    <w:link w:val="Heading3"/>
    <w:rsid w:val="00B35EED"/>
    <w:rPr>
      <w:rFonts w:ascii="Times New Roman" w:eastAsia="Times New Roman" w:hAnsi="Times New Roman" w:cs="Times New Roman"/>
      <w:b/>
      <w:bCs/>
      <w:sz w:val="24"/>
      <w:szCs w:val="24"/>
      <w:lang w:eastAsia="he-IL"/>
    </w:rPr>
  </w:style>
  <w:style w:type="paragraph" w:styleId="NormalWeb">
    <w:name w:val="Normal (Web)"/>
    <w:basedOn w:val="Normal"/>
    <w:uiPriority w:val="99"/>
    <w:rsid w:val="00B35EED"/>
    <w:pPr>
      <w:bidi w:val="0"/>
      <w:spacing w:before="100" w:beforeAutospacing="1" w:after="100" w:afterAutospacing="1"/>
    </w:pPr>
  </w:style>
  <w:style w:type="character" w:styleId="Hyperlink">
    <w:name w:val="Hyperlink"/>
    <w:basedOn w:val="DefaultParagraphFont"/>
    <w:uiPriority w:val="99"/>
    <w:rsid w:val="00B35EED"/>
    <w:rPr>
      <w:color w:val="0000FF"/>
      <w:u w:val="single"/>
    </w:rPr>
  </w:style>
  <w:style w:type="character" w:customStyle="1" w:styleId="mw-headline">
    <w:name w:val="mw-headline"/>
    <w:basedOn w:val="DefaultParagraphFont"/>
    <w:rsid w:val="00B35EED"/>
  </w:style>
  <w:style w:type="character" w:customStyle="1" w:styleId="texhtml">
    <w:name w:val="texhtml"/>
    <w:basedOn w:val="DefaultParagraphFont"/>
    <w:rsid w:val="00B35EED"/>
  </w:style>
  <w:style w:type="paragraph" w:styleId="BalloonText">
    <w:name w:val="Balloon Text"/>
    <w:basedOn w:val="Normal"/>
    <w:link w:val="BalloonTextChar"/>
    <w:uiPriority w:val="99"/>
    <w:semiHidden/>
    <w:unhideWhenUsed/>
    <w:rsid w:val="00B35EED"/>
    <w:rPr>
      <w:rFonts w:ascii="Tahoma" w:hAnsi="Tahoma" w:cs="Tahoma"/>
      <w:sz w:val="16"/>
      <w:szCs w:val="16"/>
    </w:rPr>
  </w:style>
  <w:style w:type="character" w:customStyle="1" w:styleId="BalloonTextChar">
    <w:name w:val="Balloon Text Char"/>
    <w:basedOn w:val="DefaultParagraphFont"/>
    <w:link w:val="BalloonText"/>
    <w:uiPriority w:val="99"/>
    <w:semiHidden/>
    <w:rsid w:val="00B35EED"/>
    <w:rPr>
      <w:rFonts w:ascii="Tahoma" w:eastAsia="SimSun" w:hAnsi="Tahoma" w:cs="Tahoma"/>
      <w:sz w:val="16"/>
      <w:szCs w:val="16"/>
      <w:lang w:eastAsia="zh-CN"/>
    </w:rPr>
  </w:style>
  <w:style w:type="paragraph" w:styleId="ListParagraph">
    <w:name w:val="List Paragraph"/>
    <w:basedOn w:val="Normal"/>
    <w:uiPriority w:val="34"/>
    <w:qFormat/>
    <w:rsid w:val="00B35EE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hyperlink" Target="http://he.wikipedia.org/wiki/%D7%9C%D7%94" TargetMode="External"/><Relationship Id="rId26" Type="http://schemas.openxmlformats.org/officeDocument/2006/relationships/hyperlink" Target="http://he.wikipedia.org/wiki/%D7%A4%D7%A1%D7%A7%D7%9C_(%D7%9E%D7%99%D7%93%D7%94)" TargetMode="External"/><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hyperlink" Target="http://he.wikipedia.org/wiki/%D7%90%D7%95%D7%A7%D7%98%D7%91%D7%94" TargetMode="Externa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http://he.wikipedia.org/wiki/%D7%AA%D7%93%D7%99%D7%A8%D7%95%D7%AA" TargetMode="External"/><Relationship Id="rId25" Type="http://schemas.openxmlformats.org/officeDocument/2006/relationships/image" Target="media/image12.png"/><Relationship Id="rId33" Type="http://schemas.openxmlformats.org/officeDocument/2006/relationships/hyperlink" Target="http://he.wikipedia.org/wiki/%D7%90%D7%95%D7%A7%D7%98%D7%91%D7%94"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he.wikipedia.org/wiki/%D7%AA%D7%9E%D7%95%D7%A0%D7%94:4octavesAndfrequenciesEars.jpg" TargetMode="External"/><Relationship Id="rId29" Type="http://schemas.openxmlformats.org/officeDocument/2006/relationships/hyperlink" Target="http://he.wikipedia.org/wiki/%D7%A7%D7%A8%D7%A7%D7%98%D7%95%D7%90%D7%9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he.wikipedia.org/wiki/%D7%9C%D7%94" TargetMode="External"/><Relationship Id="rId24" Type="http://schemas.openxmlformats.org/officeDocument/2006/relationships/hyperlink" Target="http://he.wikipedia.org/wiki/%D7%90%D7%95%D7%A7%D7%98%D7%91%D7%94" TargetMode="External"/><Relationship Id="rId32" Type="http://schemas.openxmlformats.org/officeDocument/2006/relationships/hyperlink" Target="http://he.wikipedia.org/w/index.php?title=%D7%98%D7%95%D7%95%D7%97_%D7%94%D7%A9%D7%9E%D7%99%D7%A2%D7%94&amp;action=edit&amp;redlink=1" TargetMode="External"/><Relationship Id="rId5" Type="http://schemas.openxmlformats.org/officeDocument/2006/relationships/image" Target="media/image1.png"/><Relationship Id="rId15" Type="http://schemas.openxmlformats.org/officeDocument/2006/relationships/hyperlink" Target="http://he.wikipedia.org/wiki/%D7%AA%D7%9E%D7%95%D7%A0%D7%94:4octavesAndfrequencies.jpg" TargetMode="External"/><Relationship Id="rId23" Type="http://schemas.openxmlformats.org/officeDocument/2006/relationships/hyperlink" Target="http://he.wikipedia.org/wiki/%D7%9C%D7%94" TargetMode="External"/><Relationship Id="rId28" Type="http://schemas.openxmlformats.org/officeDocument/2006/relationships/hyperlink" Target="http://he.wikipedia.org/wiki/%D7%94%D7%A8_%D7%92%D7%A2%D7%A9" TargetMode="External"/><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he.wikipedia.org/wiki/%D7%90%D7%95%D7%A7%D7%98%D7%91%D7%94" TargetMode="External"/><Relationship Id="rId31" Type="http://schemas.openxmlformats.org/officeDocument/2006/relationships/hyperlink" Target="http://he.wikipedia.org/wiki/1883"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hyperlink" Target="http://he.wikipedia.org/wiki/%D7%AA%D7%93%D7%99%D7%A8%D7%95%D7%AA" TargetMode="External"/><Relationship Id="rId27" Type="http://schemas.openxmlformats.org/officeDocument/2006/relationships/hyperlink" Target="http://he.wikipedia.org/w/index.php?title=%D7%98%D7%95%D7%95%D7%97_%D7%94%D7%A9%D7%9E%D7%99%D7%A2%D7%94&amp;action=edit&amp;redlink=1" TargetMode="External"/><Relationship Id="rId30" Type="http://schemas.openxmlformats.org/officeDocument/2006/relationships/hyperlink" Target="http://he.wikipedia.org/wiki/27_%D7%91%D7%90%D7%95%D7%92%D7%95%D7%A1%D7%98"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2281</Words>
  <Characters>11407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2</cp:revision>
  <dcterms:created xsi:type="dcterms:W3CDTF">2012-03-06T13:09:00Z</dcterms:created>
  <dcterms:modified xsi:type="dcterms:W3CDTF">2012-03-06T13:09:00Z</dcterms:modified>
</cp:coreProperties>
</file>