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CFB" w:rsidRPr="006F0CE4" w:rsidRDefault="00982CFB" w:rsidP="00982CFB">
      <w:pPr>
        <w:spacing w:line="360" w:lineRule="auto"/>
        <w:jc w:val="center"/>
        <w:rPr>
          <w:sz w:val="26"/>
          <w:szCs w:val="26"/>
          <w:u w:val="single"/>
          <w:rtl/>
        </w:rPr>
      </w:pPr>
      <w:r w:rsidRPr="006F0CE4">
        <w:rPr>
          <w:rFonts w:hint="cs"/>
          <w:sz w:val="26"/>
          <w:szCs w:val="26"/>
          <w:u w:val="single"/>
          <w:rtl/>
        </w:rPr>
        <w:t>ישיבת הנהלה מספר 1</w:t>
      </w:r>
      <w:r>
        <w:rPr>
          <w:rFonts w:hint="cs"/>
          <w:sz w:val="26"/>
          <w:szCs w:val="26"/>
          <w:u w:val="single"/>
          <w:rtl/>
        </w:rPr>
        <w:t>2</w:t>
      </w:r>
    </w:p>
    <w:p w:rsidR="00982CFB" w:rsidRPr="00982CFB" w:rsidRDefault="00982CFB" w:rsidP="00982CFB">
      <w:pPr>
        <w:spacing w:line="360" w:lineRule="auto"/>
        <w:jc w:val="both"/>
        <w:rPr>
          <w:sz w:val="26"/>
          <w:szCs w:val="26"/>
          <w:rtl/>
        </w:rPr>
      </w:pPr>
      <w:r w:rsidRPr="006F0CE4">
        <w:rPr>
          <w:rFonts w:hint="cs"/>
          <w:sz w:val="26"/>
          <w:szCs w:val="26"/>
          <w:u w:val="single"/>
          <w:rtl/>
        </w:rPr>
        <w:t>מועד</w:t>
      </w:r>
      <w:r w:rsidRPr="006F0CE4">
        <w:rPr>
          <w:rFonts w:hint="cs"/>
          <w:sz w:val="26"/>
          <w:szCs w:val="26"/>
          <w:rtl/>
        </w:rPr>
        <w:t xml:space="preserve">: יום </w:t>
      </w:r>
      <w:r>
        <w:rPr>
          <w:rFonts w:hint="cs"/>
          <w:sz w:val="26"/>
          <w:szCs w:val="26"/>
          <w:rtl/>
        </w:rPr>
        <w:t>רביעי</w:t>
      </w:r>
      <w:r w:rsidRPr="006F0CE4">
        <w:rPr>
          <w:rFonts w:hint="cs"/>
          <w:sz w:val="26"/>
          <w:szCs w:val="26"/>
          <w:rtl/>
        </w:rPr>
        <w:t xml:space="preserve">, </w:t>
      </w:r>
      <w:r>
        <w:rPr>
          <w:rFonts w:hint="cs"/>
          <w:sz w:val="26"/>
          <w:szCs w:val="26"/>
          <w:rtl/>
        </w:rPr>
        <w:t>ח מרחשון התשעו, 21.10.2015</w:t>
      </w:r>
    </w:p>
    <w:p w:rsidR="00982CFB" w:rsidRDefault="00982CFB" w:rsidP="00982CFB">
      <w:pPr>
        <w:spacing w:line="360" w:lineRule="auto"/>
        <w:jc w:val="both"/>
        <w:rPr>
          <w:sz w:val="26"/>
          <w:szCs w:val="26"/>
          <w:u w:val="single"/>
          <w:rtl/>
        </w:rPr>
      </w:pPr>
      <w:r w:rsidRPr="006F0CE4">
        <w:rPr>
          <w:rFonts w:hint="cs"/>
          <w:sz w:val="26"/>
          <w:szCs w:val="26"/>
          <w:u w:val="single"/>
          <w:rtl/>
        </w:rPr>
        <w:t>מקום</w:t>
      </w:r>
      <w:r w:rsidRPr="006F0CE4">
        <w:rPr>
          <w:rFonts w:hint="cs"/>
          <w:sz w:val="26"/>
          <w:szCs w:val="26"/>
          <w:rtl/>
        </w:rPr>
        <w:t xml:space="preserve">: כפר המכביה, מרכז הסמינרים  </w:t>
      </w:r>
    </w:p>
    <w:p w:rsidR="00982CFB" w:rsidRPr="003651F2" w:rsidRDefault="003651F2" w:rsidP="003651F2">
      <w:pPr>
        <w:spacing w:line="360" w:lineRule="auto"/>
        <w:jc w:val="both"/>
        <w:rPr>
          <w:sz w:val="26"/>
          <w:szCs w:val="26"/>
          <w:rtl/>
        </w:rPr>
      </w:pPr>
      <w:r>
        <w:rPr>
          <w:rFonts w:hint="cs"/>
          <w:sz w:val="26"/>
          <w:szCs w:val="26"/>
          <w:u w:val="single"/>
          <w:rtl/>
        </w:rPr>
        <w:t>נושא:</w:t>
      </w:r>
      <w:r>
        <w:rPr>
          <w:rFonts w:hint="cs"/>
          <w:sz w:val="26"/>
          <w:szCs w:val="26"/>
          <w:rtl/>
        </w:rPr>
        <w:t xml:space="preserve"> סטטוס הנהג המקצועי (מצב קיים), </w:t>
      </w:r>
      <w:r w:rsidR="00EE7525" w:rsidRPr="003651F2">
        <w:rPr>
          <w:sz w:val="26"/>
          <w:szCs w:val="26"/>
          <w:rtl/>
        </w:rPr>
        <w:t>מעמד המליאה בוועדת הכלכלה של הכנסת</w:t>
      </w:r>
      <w:r>
        <w:rPr>
          <w:rFonts w:hint="cs"/>
          <w:sz w:val="26"/>
          <w:szCs w:val="26"/>
          <w:rtl/>
        </w:rPr>
        <w:t xml:space="preserve">, </w:t>
      </w:r>
      <w:r w:rsidR="00EE7525" w:rsidRPr="003651F2">
        <w:rPr>
          <w:sz w:val="26"/>
          <w:szCs w:val="26"/>
          <w:rtl/>
        </w:rPr>
        <w:t>המלצה בדבר ייצוג המליאה מקרב חברים בוועדת הכלכלה</w:t>
      </w:r>
      <w:r>
        <w:rPr>
          <w:rFonts w:hint="cs"/>
          <w:sz w:val="26"/>
          <w:szCs w:val="26"/>
          <w:rtl/>
        </w:rPr>
        <w:t xml:space="preserve">, </w:t>
      </w:r>
      <w:r w:rsidR="00EE7525" w:rsidRPr="003651F2">
        <w:rPr>
          <w:sz w:val="26"/>
          <w:szCs w:val="26"/>
          <w:rtl/>
        </w:rPr>
        <w:t>דיון בדבר הערכות לגיוס כספים מליאה – מקורות מימון</w:t>
      </w:r>
      <w:r>
        <w:rPr>
          <w:rFonts w:hint="cs"/>
          <w:sz w:val="26"/>
          <w:szCs w:val="26"/>
          <w:rtl/>
        </w:rPr>
        <w:t xml:space="preserve">, </w:t>
      </w:r>
      <w:r w:rsidR="00EE7525" w:rsidRPr="003651F2">
        <w:rPr>
          <w:sz w:val="26"/>
          <w:szCs w:val="26"/>
          <w:rtl/>
        </w:rPr>
        <w:t xml:space="preserve">עדכון בדבר הצטרפות ארגונים חדשים למליאה </w:t>
      </w:r>
      <w:r>
        <w:rPr>
          <w:sz w:val="26"/>
          <w:szCs w:val="26"/>
          <w:rtl/>
        </w:rPr>
        <w:t>וזאת לאחר אישור ועדת קבלה</w:t>
      </w:r>
    </w:p>
    <w:p w:rsidR="00982CFB" w:rsidRPr="006F0CE4" w:rsidRDefault="00982CFB" w:rsidP="00982CFB">
      <w:pPr>
        <w:spacing w:line="360" w:lineRule="auto"/>
        <w:jc w:val="center"/>
        <w:rPr>
          <w:sz w:val="26"/>
          <w:szCs w:val="26"/>
          <w:rtl/>
        </w:rPr>
      </w:pPr>
      <w:r w:rsidRPr="006F0CE4">
        <w:rPr>
          <w:rFonts w:hint="cs"/>
          <w:noProof/>
          <w:sz w:val="26"/>
          <w:szCs w:val="26"/>
          <w:rtl/>
          <w:lang w:eastAsia="en-US"/>
        </w:rPr>
        <mc:AlternateContent>
          <mc:Choice Requires="wps">
            <w:drawing>
              <wp:anchor distT="0" distB="0" distL="114300" distR="114300" simplePos="0" relativeHeight="251659264" behindDoc="1" locked="0" layoutInCell="1" allowOverlap="1" wp14:anchorId="26CC216B" wp14:editId="002ACFAE">
                <wp:simplePos x="0" y="0"/>
                <wp:positionH relativeFrom="column">
                  <wp:posOffset>-34083</wp:posOffset>
                </wp:positionH>
                <wp:positionV relativeFrom="paragraph">
                  <wp:posOffset>3529</wp:posOffset>
                </wp:positionV>
                <wp:extent cx="6071190" cy="252730"/>
                <wp:effectExtent l="0" t="0" r="25400" b="1397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19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 o:spid="_x0000_s1026" style="position:absolute;left:0;text-align:left;margin-left:-2.7pt;margin-top:.3pt;width:478.05pt;height:1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" fillcolor="#cff"/>
            </w:pict>
          </mc:Fallback>
        </mc:AlternateContent>
      </w:r>
      <w:r w:rsidRPr="006F0CE4">
        <w:rPr>
          <w:rFonts w:hint="cs"/>
          <w:sz w:val="26"/>
          <w:szCs w:val="26"/>
          <w:rtl/>
        </w:rPr>
        <w:t>חברי המליאה</w:t>
      </w:r>
    </w:p>
    <w:p w:rsidR="00982CFB" w:rsidRPr="006F0CE4" w:rsidRDefault="00982CFB" w:rsidP="00982CFB">
      <w:pPr>
        <w:spacing w:line="360" w:lineRule="auto"/>
        <w:jc w:val="both"/>
        <w:rPr>
          <w:sz w:val="26"/>
          <w:szCs w:val="26"/>
          <w:rtl/>
        </w:rPr>
      </w:pPr>
      <w:r w:rsidRPr="006F0CE4">
        <w:rPr>
          <w:rFonts w:hint="cs"/>
          <w:sz w:val="26"/>
          <w:szCs w:val="26"/>
          <w:rtl/>
        </w:rPr>
        <w:t xml:space="preserve">ד"ר אריה חממי </w:t>
      </w:r>
      <w:r w:rsidRPr="006F0CE4">
        <w:rPr>
          <w:sz w:val="26"/>
          <w:szCs w:val="26"/>
          <w:rtl/>
        </w:rPr>
        <w:t>–</w:t>
      </w:r>
      <w:r w:rsidRPr="006F0CE4">
        <w:rPr>
          <w:rFonts w:hint="cs"/>
          <w:sz w:val="26"/>
          <w:szCs w:val="26"/>
          <w:rtl/>
        </w:rPr>
        <w:t xml:space="preserve"> יו"ר מליאת בכירי התחבורה</w:t>
      </w:r>
    </w:p>
    <w:p w:rsidR="00982CFB" w:rsidRPr="006F0CE4" w:rsidRDefault="00982CFB" w:rsidP="00982CFB">
      <w:pPr>
        <w:spacing w:line="360" w:lineRule="auto"/>
        <w:jc w:val="both"/>
        <w:rPr>
          <w:sz w:val="26"/>
          <w:szCs w:val="26"/>
          <w:rtl/>
        </w:rPr>
      </w:pPr>
      <w:r w:rsidRPr="006F0CE4">
        <w:rPr>
          <w:rFonts w:hint="cs"/>
          <w:sz w:val="26"/>
          <w:szCs w:val="26"/>
          <w:rtl/>
        </w:rPr>
        <w:t xml:space="preserve">יורם שפק </w:t>
      </w:r>
      <w:r w:rsidRPr="006F0CE4">
        <w:rPr>
          <w:sz w:val="26"/>
          <w:szCs w:val="26"/>
          <w:rtl/>
        </w:rPr>
        <w:t>–</w:t>
      </w:r>
      <w:r w:rsidRPr="006F0CE4">
        <w:rPr>
          <w:rFonts w:hint="cs"/>
          <w:sz w:val="26"/>
          <w:szCs w:val="26"/>
          <w:rtl/>
        </w:rPr>
        <w:t xml:space="preserve"> מנכ"ל אריה שפק סוכנות לביטוח</w:t>
      </w:r>
    </w:p>
    <w:p w:rsidR="00982CFB" w:rsidRPr="006F0CE4" w:rsidRDefault="00982CFB" w:rsidP="00982CFB">
      <w:pPr>
        <w:spacing w:line="360" w:lineRule="auto"/>
        <w:jc w:val="both"/>
        <w:rPr>
          <w:sz w:val="26"/>
          <w:szCs w:val="26"/>
          <w:rtl/>
        </w:rPr>
      </w:pPr>
      <w:r w:rsidRPr="006F0CE4">
        <w:rPr>
          <w:rFonts w:hint="cs"/>
          <w:sz w:val="26"/>
          <w:szCs w:val="26"/>
          <w:rtl/>
        </w:rPr>
        <w:t xml:space="preserve">יהודה בר אור </w:t>
      </w:r>
      <w:r w:rsidRPr="006F0CE4">
        <w:rPr>
          <w:sz w:val="26"/>
          <w:szCs w:val="26"/>
          <w:rtl/>
        </w:rPr>
        <w:t>–</w:t>
      </w:r>
      <w:r w:rsidRPr="006F0CE4">
        <w:rPr>
          <w:rFonts w:hint="cs"/>
          <w:sz w:val="26"/>
          <w:szCs w:val="26"/>
          <w:rtl/>
        </w:rPr>
        <w:t xml:space="preserve"> יו"ר איגוד המוניות הארצי</w:t>
      </w:r>
    </w:p>
    <w:p w:rsidR="00982CFB" w:rsidRPr="006F0CE4" w:rsidRDefault="00982CFB" w:rsidP="00982CFB">
      <w:pPr>
        <w:spacing w:line="360" w:lineRule="auto"/>
        <w:jc w:val="both"/>
        <w:rPr>
          <w:sz w:val="26"/>
          <w:szCs w:val="26"/>
          <w:rtl/>
        </w:rPr>
      </w:pPr>
      <w:r w:rsidRPr="006F0CE4">
        <w:rPr>
          <w:rFonts w:hint="cs"/>
          <w:sz w:val="26"/>
          <w:szCs w:val="26"/>
          <w:rtl/>
        </w:rPr>
        <w:t xml:space="preserve">שוקי שדה </w:t>
      </w:r>
      <w:r w:rsidRPr="006F0CE4">
        <w:rPr>
          <w:sz w:val="26"/>
          <w:szCs w:val="26"/>
          <w:rtl/>
        </w:rPr>
        <w:t>–</w:t>
      </w:r>
      <w:r w:rsidRPr="006F0CE4">
        <w:rPr>
          <w:rFonts w:hint="cs"/>
          <w:sz w:val="26"/>
          <w:szCs w:val="26"/>
          <w:rtl/>
        </w:rPr>
        <w:t xml:space="preserve"> מנכל ארגון חברות ההסעה בישראל</w:t>
      </w:r>
    </w:p>
    <w:p w:rsidR="00982CFB" w:rsidRPr="006F0CE4" w:rsidRDefault="00982CFB" w:rsidP="00982CFB">
      <w:pPr>
        <w:spacing w:line="360" w:lineRule="auto"/>
        <w:jc w:val="both"/>
        <w:rPr>
          <w:sz w:val="26"/>
          <w:szCs w:val="26"/>
          <w:rtl/>
        </w:rPr>
      </w:pPr>
      <w:r w:rsidRPr="006F0CE4">
        <w:rPr>
          <w:rFonts w:hint="cs"/>
          <w:sz w:val="26"/>
          <w:szCs w:val="26"/>
          <w:rtl/>
        </w:rPr>
        <w:t xml:space="preserve">אודי שאשא </w:t>
      </w:r>
      <w:r w:rsidRPr="006F0CE4">
        <w:rPr>
          <w:sz w:val="26"/>
          <w:szCs w:val="26"/>
          <w:rtl/>
        </w:rPr>
        <w:t>–</w:t>
      </w:r>
      <w:r w:rsidRPr="006F0CE4">
        <w:rPr>
          <w:rFonts w:hint="cs"/>
          <w:sz w:val="26"/>
          <w:szCs w:val="26"/>
          <w:rtl/>
        </w:rPr>
        <w:t xml:space="preserve"> מנכ"ל מסיעי אריה שאשא</w:t>
      </w:r>
    </w:p>
    <w:p w:rsidR="00982CFB" w:rsidRPr="006F0CE4" w:rsidRDefault="00982CFB" w:rsidP="00982CFB">
      <w:pPr>
        <w:spacing w:line="360" w:lineRule="auto"/>
        <w:jc w:val="both"/>
        <w:rPr>
          <w:sz w:val="26"/>
          <w:szCs w:val="26"/>
          <w:rtl/>
        </w:rPr>
      </w:pPr>
      <w:r w:rsidRPr="006F0CE4">
        <w:rPr>
          <w:rFonts w:hint="cs"/>
          <w:sz w:val="26"/>
          <w:szCs w:val="26"/>
          <w:rtl/>
        </w:rPr>
        <w:t xml:space="preserve">יוחאי זילברברג </w:t>
      </w:r>
      <w:r w:rsidRPr="006F0CE4">
        <w:rPr>
          <w:sz w:val="26"/>
          <w:szCs w:val="26"/>
          <w:rtl/>
        </w:rPr>
        <w:t>–</w:t>
      </w:r>
      <w:r w:rsidRPr="006F0CE4">
        <w:rPr>
          <w:rFonts w:hint="cs"/>
          <w:sz w:val="26"/>
          <w:szCs w:val="26"/>
          <w:rtl/>
        </w:rPr>
        <w:t xml:space="preserve"> מזכיר ארגון מנהלי התחבורה בישראל</w:t>
      </w:r>
    </w:p>
    <w:p w:rsidR="00982CFB" w:rsidRPr="006F0CE4" w:rsidRDefault="00982CFB" w:rsidP="00982CFB">
      <w:pPr>
        <w:spacing w:line="360" w:lineRule="auto"/>
        <w:jc w:val="both"/>
        <w:rPr>
          <w:sz w:val="26"/>
          <w:szCs w:val="26"/>
          <w:rtl/>
        </w:rPr>
      </w:pPr>
      <w:r w:rsidRPr="006F0CE4">
        <w:rPr>
          <w:rFonts w:hint="cs"/>
          <w:sz w:val="26"/>
          <w:szCs w:val="26"/>
          <w:rtl/>
        </w:rPr>
        <w:t xml:space="preserve">תדי שמאי </w:t>
      </w:r>
      <w:r w:rsidRPr="006F0CE4">
        <w:rPr>
          <w:sz w:val="26"/>
          <w:szCs w:val="26"/>
          <w:rtl/>
        </w:rPr>
        <w:t>–</w:t>
      </w:r>
      <w:r w:rsidRPr="006F0CE4">
        <w:rPr>
          <w:rFonts w:hint="cs"/>
          <w:sz w:val="26"/>
          <w:szCs w:val="26"/>
          <w:rtl/>
        </w:rPr>
        <w:t xml:space="preserve"> מנכ"ל קונספטליין</w:t>
      </w:r>
    </w:p>
    <w:p w:rsidR="00982CFB" w:rsidRPr="006F0CE4" w:rsidRDefault="00982CFB" w:rsidP="00982CFB">
      <w:pPr>
        <w:spacing w:line="360" w:lineRule="auto"/>
        <w:jc w:val="both"/>
        <w:rPr>
          <w:sz w:val="26"/>
          <w:szCs w:val="26"/>
          <w:rtl/>
        </w:rPr>
      </w:pPr>
      <w:r w:rsidRPr="006F0CE4">
        <w:rPr>
          <w:rFonts w:hint="cs"/>
          <w:sz w:val="26"/>
          <w:szCs w:val="26"/>
          <w:rtl/>
        </w:rPr>
        <w:t xml:space="preserve">דני אבירי </w:t>
      </w:r>
      <w:r w:rsidRPr="006F0CE4">
        <w:rPr>
          <w:sz w:val="26"/>
          <w:szCs w:val="26"/>
          <w:rtl/>
        </w:rPr>
        <w:t>–</w:t>
      </w:r>
      <w:r w:rsidRPr="006F0CE4">
        <w:rPr>
          <w:rFonts w:hint="cs"/>
          <w:sz w:val="26"/>
          <w:szCs w:val="26"/>
          <w:rtl/>
        </w:rPr>
        <w:t xml:space="preserve"> יועץ בכיר לענייני תחבורה</w:t>
      </w:r>
    </w:p>
    <w:p w:rsidR="00982CFB" w:rsidRPr="006F0CE4" w:rsidRDefault="00982CFB" w:rsidP="00982CFB">
      <w:pPr>
        <w:spacing w:line="360" w:lineRule="auto"/>
        <w:jc w:val="both"/>
        <w:rPr>
          <w:sz w:val="26"/>
          <w:szCs w:val="26"/>
          <w:rtl/>
        </w:rPr>
      </w:pPr>
      <w:r w:rsidRPr="006F0CE4">
        <w:rPr>
          <w:rFonts w:hint="cs"/>
          <w:sz w:val="26"/>
          <w:szCs w:val="26"/>
          <w:rtl/>
        </w:rPr>
        <w:t xml:space="preserve">יוסי דסקל </w:t>
      </w:r>
      <w:r w:rsidRPr="006F0CE4">
        <w:rPr>
          <w:sz w:val="26"/>
          <w:szCs w:val="26"/>
          <w:rtl/>
        </w:rPr>
        <w:t>–</w:t>
      </w:r>
      <w:r w:rsidRPr="006F0CE4">
        <w:rPr>
          <w:rFonts w:hint="cs"/>
          <w:sz w:val="26"/>
          <w:szCs w:val="26"/>
          <w:rtl/>
        </w:rPr>
        <w:t xml:space="preserve"> מנכ"ל בומברדייר ישראל</w:t>
      </w:r>
    </w:p>
    <w:p w:rsidR="00982CFB" w:rsidRPr="006F0CE4" w:rsidRDefault="00982CFB" w:rsidP="00982CFB">
      <w:pPr>
        <w:spacing w:line="360" w:lineRule="auto"/>
        <w:jc w:val="both"/>
        <w:rPr>
          <w:sz w:val="26"/>
          <w:szCs w:val="26"/>
          <w:rtl/>
        </w:rPr>
      </w:pPr>
      <w:r w:rsidRPr="006F0CE4">
        <w:rPr>
          <w:rFonts w:hint="cs"/>
          <w:sz w:val="26"/>
          <w:szCs w:val="26"/>
          <w:rtl/>
        </w:rPr>
        <w:t xml:space="preserve">מצליח קזיס </w:t>
      </w:r>
      <w:r w:rsidRPr="006F0CE4">
        <w:rPr>
          <w:sz w:val="26"/>
          <w:szCs w:val="26"/>
          <w:rtl/>
        </w:rPr>
        <w:t>–</w:t>
      </w:r>
      <w:r w:rsidRPr="006F0CE4">
        <w:rPr>
          <w:rFonts w:hint="cs"/>
          <w:sz w:val="26"/>
          <w:szCs w:val="26"/>
          <w:rtl/>
        </w:rPr>
        <w:t xml:space="preserve"> דירקטור חטיבת התנועה בדן</w:t>
      </w:r>
    </w:p>
    <w:p w:rsidR="00982CFB" w:rsidRPr="006F0CE4" w:rsidRDefault="00982CFB" w:rsidP="00982CFB">
      <w:pPr>
        <w:spacing w:line="360" w:lineRule="auto"/>
        <w:jc w:val="both"/>
        <w:rPr>
          <w:sz w:val="26"/>
          <w:szCs w:val="26"/>
          <w:rtl/>
        </w:rPr>
      </w:pPr>
      <w:r w:rsidRPr="006F0CE4">
        <w:rPr>
          <w:rFonts w:hint="cs"/>
          <w:sz w:val="26"/>
          <w:szCs w:val="26"/>
          <w:rtl/>
        </w:rPr>
        <w:t xml:space="preserve">יאיר דוידי </w:t>
      </w:r>
      <w:r w:rsidRPr="006F0CE4">
        <w:rPr>
          <w:sz w:val="26"/>
          <w:szCs w:val="26"/>
          <w:rtl/>
        </w:rPr>
        <w:t>–</w:t>
      </w:r>
      <w:r w:rsidRPr="006F0CE4">
        <w:rPr>
          <w:rFonts w:hint="cs"/>
          <w:sz w:val="26"/>
          <w:szCs w:val="26"/>
          <w:rtl/>
        </w:rPr>
        <w:t xml:space="preserve"> יועץ פוליטי</w:t>
      </w:r>
    </w:p>
    <w:p w:rsidR="00982CFB" w:rsidRPr="006F0CE4" w:rsidRDefault="00982CFB" w:rsidP="00982CFB">
      <w:pPr>
        <w:spacing w:line="360" w:lineRule="auto"/>
        <w:jc w:val="both"/>
        <w:rPr>
          <w:sz w:val="26"/>
          <w:szCs w:val="26"/>
          <w:rtl/>
        </w:rPr>
      </w:pPr>
      <w:r w:rsidRPr="006F0CE4">
        <w:rPr>
          <w:rFonts w:hint="cs"/>
          <w:sz w:val="26"/>
          <w:szCs w:val="26"/>
          <w:rtl/>
        </w:rPr>
        <w:t xml:space="preserve">אור עמרי </w:t>
      </w:r>
      <w:r w:rsidRPr="006F0CE4">
        <w:rPr>
          <w:sz w:val="26"/>
          <w:szCs w:val="26"/>
          <w:rtl/>
        </w:rPr>
        <w:t>–</w:t>
      </w:r>
      <w:r w:rsidRPr="006F0CE4">
        <w:rPr>
          <w:rFonts w:hint="cs"/>
          <w:sz w:val="26"/>
          <w:szCs w:val="26"/>
          <w:rtl/>
        </w:rPr>
        <w:t xml:space="preserve"> יו"ר </w:t>
      </w:r>
      <w:r w:rsidRPr="006F0CE4">
        <w:rPr>
          <w:sz w:val="26"/>
          <w:szCs w:val="26"/>
        </w:rPr>
        <w:t>ITS</w:t>
      </w:r>
    </w:p>
    <w:p w:rsidR="00982CFB" w:rsidRPr="006F0CE4" w:rsidRDefault="00982CFB" w:rsidP="00982CFB">
      <w:pPr>
        <w:spacing w:line="360" w:lineRule="auto"/>
        <w:jc w:val="both"/>
        <w:rPr>
          <w:sz w:val="26"/>
          <w:szCs w:val="26"/>
          <w:rtl/>
        </w:rPr>
      </w:pPr>
      <w:r w:rsidRPr="006F0CE4">
        <w:rPr>
          <w:rFonts w:hint="cs"/>
          <w:sz w:val="26"/>
          <w:szCs w:val="26"/>
          <w:rtl/>
        </w:rPr>
        <w:t xml:space="preserve">משה שלוש </w:t>
      </w:r>
      <w:r w:rsidRPr="006F0CE4">
        <w:rPr>
          <w:sz w:val="26"/>
          <w:szCs w:val="26"/>
          <w:rtl/>
        </w:rPr>
        <w:t>–</w:t>
      </w:r>
      <w:r w:rsidRPr="006F0CE4">
        <w:rPr>
          <w:rFonts w:hint="cs"/>
          <w:sz w:val="26"/>
          <w:szCs w:val="26"/>
          <w:rtl/>
        </w:rPr>
        <w:t xml:space="preserve"> מנהל חטיבת מש"א ושכר ארצי באגד</w:t>
      </w:r>
    </w:p>
    <w:p w:rsidR="00982CFB" w:rsidRPr="006F0CE4" w:rsidRDefault="00982CFB" w:rsidP="00982CFB">
      <w:pPr>
        <w:spacing w:line="360" w:lineRule="auto"/>
        <w:jc w:val="both"/>
        <w:rPr>
          <w:sz w:val="26"/>
          <w:szCs w:val="26"/>
          <w:rtl/>
        </w:rPr>
      </w:pPr>
      <w:r w:rsidRPr="006F0CE4">
        <w:rPr>
          <w:rFonts w:hint="cs"/>
          <w:sz w:val="26"/>
          <w:szCs w:val="26"/>
          <w:rtl/>
        </w:rPr>
        <w:t xml:space="preserve">נועם קום </w:t>
      </w:r>
      <w:r w:rsidRPr="006F0CE4">
        <w:rPr>
          <w:sz w:val="26"/>
          <w:szCs w:val="26"/>
          <w:rtl/>
        </w:rPr>
        <w:t>–</w:t>
      </w:r>
      <w:r w:rsidRPr="006F0CE4">
        <w:rPr>
          <w:rFonts w:hint="cs"/>
          <w:sz w:val="26"/>
          <w:szCs w:val="26"/>
          <w:rtl/>
        </w:rPr>
        <w:t xml:space="preserve"> יו"ר פורום נוהגים הייטק</w:t>
      </w:r>
    </w:p>
    <w:p w:rsidR="00982CFB" w:rsidRPr="006F0CE4" w:rsidRDefault="00982CFB" w:rsidP="00982CFB">
      <w:pPr>
        <w:spacing w:line="360" w:lineRule="auto"/>
        <w:jc w:val="both"/>
        <w:rPr>
          <w:sz w:val="26"/>
          <w:szCs w:val="26"/>
          <w:rtl/>
        </w:rPr>
      </w:pPr>
      <w:r w:rsidRPr="006F0CE4">
        <w:rPr>
          <w:rFonts w:hint="cs"/>
          <w:sz w:val="26"/>
          <w:szCs w:val="26"/>
          <w:rtl/>
        </w:rPr>
        <w:t xml:space="preserve">ציון פת </w:t>
      </w:r>
      <w:r w:rsidRPr="006F0CE4">
        <w:rPr>
          <w:sz w:val="26"/>
          <w:szCs w:val="26"/>
          <w:rtl/>
        </w:rPr>
        <w:t>–</w:t>
      </w:r>
      <w:r w:rsidRPr="006F0CE4">
        <w:rPr>
          <w:rFonts w:hint="cs"/>
          <w:sz w:val="26"/>
          <w:szCs w:val="26"/>
          <w:rtl/>
        </w:rPr>
        <w:t xml:space="preserve"> מנכ"ל קווים</w:t>
      </w:r>
    </w:p>
    <w:p w:rsidR="00982CFB" w:rsidRPr="006F0CE4" w:rsidRDefault="00982CFB" w:rsidP="00982CFB">
      <w:pPr>
        <w:spacing w:line="360" w:lineRule="auto"/>
        <w:ind w:left="720"/>
        <w:rPr>
          <w:sz w:val="26"/>
          <w:szCs w:val="26"/>
          <w:rtl/>
        </w:rPr>
      </w:pPr>
    </w:p>
    <w:p w:rsidR="00982CFB" w:rsidRDefault="00982CFB" w:rsidP="00982CFB">
      <w:pPr>
        <w:spacing w:line="360" w:lineRule="auto"/>
        <w:rPr>
          <w:sz w:val="26"/>
          <w:szCs w:val="26"/>
          <w:rtl/>
        </w:rPr>
      </w:pPr>
    </w:p>
    <w:p w:rsidR="00982CFB" w:rsidRDefault="00982CFB" w:rsidP="00982CFB">
      <w:pPr>
        <w:spacing w:line="360" w:lineRule="auto"/>
        <w:rPr>
          <w:sz w:val="26"/>
          <w:szCs w:val="26"/>
          <w:rtl/>
        </w:rPr>
      </w:pPr>
    </w:p>
    <w:p w:rsidR="00982CFB" w:rsidRDefault="00982CFB" w:rsidP="00982CFB">
      <w:pPr>
        <w:spacing w:line="360" w:lineRule="auto"/>
        <w:rPr>
          <w:sz w:val="26"/>
          <w:szCs w:val="26"/>
          <w:rtl/>
        </w:rPr>
      </w:pPr>
    </w:p>
    <w:p w:rsidR="00982CFB" w:rsidRDefault="00982CFB" w:rsidP="00982CFB">
      <w:pPr>
        <w:spacing w:line="360" w:lineRule="auto"/>
        <w:rPr>
          <w:sz w:val="26"/>
          <w:szCs w:val="26"/>
          <w:rtl/>
        </w:rPr>
      </w:pPr>
    </w:p>
    <w:p w:rsidR="00982CFB" w:rsidRPr="006F0CE4" w:rsidRDefault="00982CFB" w:rsidP="00982CFB">
      <w:pPr>
        <w:spacing w:line="360" w:lineRule="auto"/>
        <w:rPr>
          <w:sz w:val="26"/>
          <w:szCs w:val="26"/>
          <w:rtl/>
        </w:rPr>
      </w:pPr>
      <w:r w:rsidRPr="006F0CE4">
        <w:rPr>
          <w:rFonts w:hint="cs"/>
          <w:noProof/>
          <w:sz w:val="26"/>
          <w:szCs w:val="26"/>
          <w:rtl/>
          <w:lang w:eastAsia="en-US"/>
        </w:rPr>
        <mc:AlternateContent>
          <mc:Choice Requires="wps">
            <w:drawing>
              <wp:anchor distT="0" distB="0" distL="114300" distR="114300" simplePos="0" relativeHeight="251663360" behindDoc="1" locked="0" layoutInCell="1" allowOverlap="1" wp14:anchorId="09E80748" wp14:editId="256BFFCB">
                <wp:simplePos x="0" y="0"/>
                <wp:positionH relativeFrom="column">
                  <wp:posOffset>-34082</wp:posOffset>
                </wp:positionH>
                <wp:positionV relativeFrom="paragraph">
                  <wp:posOffset>-3559</wp:posOffset>
                </wp:positionV>
                <wp:extent cx="6070260" cy="252730"/>
                <wp:effectExtent l="0" t="0" r="26035" b="13970"/>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26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 o:spid="_x0000_s1026" style="position:absolute;left:0;text-align:left;margin-left:-2.7pt;margin-top:-.3pt;width:477.95pt;height:1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" fillcolor="#cff"/>
            </w:pict>
          </mc:Fallback>
        </mc:AlternateContent>
      </w:r>
      <w:r w:rsidRPr="006F0CE4">
        <w:rPr>
          <w:rFonts w:hint="cs"/>
          <w:sz w:val="26"/>
          <w:szCs w:val="26"/>
          <w:rtl/>
        </w:rPr>
        <w:t>1. נוכחים בישיבה</w:t>
      </w:r>
    </w:p>
    <w:p w:rsidR="00982CFB" w:rsidRPr="006F0CE4" w:rsidRDefault="00982CFB" w:rsidP="00982CFB">
      <w:pPr>
        <w:spacing w:line="360" w:lineRule="auto"/>
        <w:jc w:val="both"/>
        <w:rPr>
          <w:sz w:val="26"/>
          <w:szCs w:val="26"/>
          <w:rtl/>
        </w:rPr>
      </w:pPr>
      <w:r w:rsidRPr="006F0CE4">
        <w:rPr>
          <w:rFonts w:hint="cs"/>
          <w:sz w:val="26"/>
          <w:szCs w:val="26"/>
          <w:rtl/>
        </w:rPr>
        <w:t xml:space="preserve">ד"ר אריה חממי </w:t>
      </w:r>
      <w:r w:rsidRPr="006F0CE4">
        <w:rPr>
          <w:sz w:val="26"/>
          <w:szCs w:val="26"/>
          <w:rtl/>
        </w:rPr>
        <w:t>–</w:t>
      </w:r>
      <w:r w:rsidRPr="006F0CE4">
        <w:rPr>
          <w:rFonts w:hint="cs"/>
          <w:sz w:val="26"/>
          <w:szCs w:val="26"/>
          <w:rtl/>
        </w:rPr>
        <w:t xml:space="preserve"> יו"ר מליאת בכירי התחבורה</w:t>
      </w:r>
    </w:p>
    <w:p w:rsidR="00982CFB" w:rsidRPr="006F0CE4" w:rsidRDefault="00982CFB" w:rsidP="00982CFB">
      <w:pPr>
        <w:spacing w:line="360" w:lineRule="auto"/>
        <w:jc w:val="both"/>
        <w:rPr>
          <w:sz w:val="26"/>
          <w:szCs w:val="26"/>
          <w:rtl/>
        </w:rPr>
      </w:pPr>
      <w:r w:rsidRPr="006F0CE4">
        <w:rPr>
          <w:rFonts w:hint="cs"/>
          <w:sz w:val="26"/>
          <w:szCs w:val="26"/>
          <w:rtl/>
        </w:rPr>
        <w:t xml:space="preserve">נועם קום </w:t>
      </w:r>
      <w:r w:rsidRPr="006F0CE4">
        <w:rPr>
          <w:sz w:val="26"/>
          <w:szCs w:val="26"/>
          <w:rtl/>
        </w:rPr>
        <w:t>–</w:t>
      </w:r>
      <w:r w:rsidRPr="006F0CE4">
        <w:rPr>
          <w:rFonts w:hint="cs"/>
          <w:sz w:val="26"/>
          <w:szCs w:val="26"/>
          <w:rtl/>
        </w:rPr>
        <w:t xml:space="preserve"> יו"ר פורום נוהגים הייטק</w:t>
      </w:r>
    </w:p>
    <w:p w:rsidR="00982CFB" w:rsidRPr="006F0CE4" w:rsidRDefault="00982CFB" w:rsidP="00982CFB">
      <w:pPr>
        <w:spacing w:line="360" w:lineRule="auto"/>
        <w:jc w:val="both"/>
        <w:rPr>
          <w:sz w:val="26"/>
          <w:szCs w:val="26"/>
          <w:rtl/>
        </w:rPr>
      </w:pPr>
      <w:r w:rsidRPr="006F0CE4">
        <w:rPr>
          <w:rFonts w:hint="cs"/>
          <w:sz w:val="26"/>
          <w:szCs w:val="26"/>
          <w:rtl/>
        </w:rPr>
        <w:t xml:space="preserve">יוסי דסקל </w:t>
      </w:r>
      <w:r w:rsidRPr="006F0CE4">
        <w:rPr>
          <w:sz w:val="26"/>
          <w:szCs w:val="26"/>
          <w:rtl/>
        </w:rPr>
        <w:t>–</w:t>
      </w:r>
      <w:r w:rsidRPr="006F0CE4">
        <w:rPr>
          <w:rFonts w:hint="cs"/>
          <w:sz w:val="26"/>
          <w:szCs w:val="26"/>
          <w:rtl/>
        </w:rPr>
        <w:t xml:space="preserve"> מנכ"ל בומברדייר ישראל</w:t>
      </w:r>
    </w:p>
    <w:p w:rsidR="00982CFB" w:rsidRPr="006F0CE4" w:rsidRDefault="00982CFB" w:rsidP="00982CFB">
      <w:pPr>
        <w:spacing w:line="360" w:lineRule="auto"/>
        <w:jc w:val="both"/>
        <w:rPr>
          <w:sz w:val="26"/>
          <w:szCs w:val="26"/>
          <w:rtl/>
        </w:rPr>
      </w:pPr>
      <w:r w:rsidRPr="003D766F">
        <w:rPr>
          <w:rFonts w:hint="cs"/>
          <w:sz w:val="26"/>
          <w:szCs w:val="26"/>
          <w:rtl/>
        </w:rPr>
        <w:t xml:space="preserve">יאיר דוידי </w:t>
      </w:r>
      <w:r w:rsidRPr="003D766F">
        <w:rPr>
          <w:sz w:val="26"/>
          <w:szCs w:val="26"/>
          <w:rtl/>
        </w:rPr>
        <w:t>–</w:t>
      </w:r>
      <w:r w:rsidRPr="003D766F">
        <w:rPr>
          <w:rFonts w:hint="cs"/>
          <w:sz w:val="26"/>
          <w:szCs w:val="26"/>
          <w:rtl/>
        </w:rPr>
        <w:t xml:space="preserve"> יועץ פוליטי</w:t>
      </w:r>
    </w:p>
    <w:p w:rsidR="00982CFB" w:rsidRPr="006F0CE4" w:rsidRDefault="00982CFB" w:rsidP="00982CFB">
      <w:pPr>
        <w:spacing w:line="360" w:lineRule="auto"/>
        <w:jc w:val="both"/>
        <w:rPr>
          <w:sz w:val="26"/>
          <w:szCs w:val="26"/>
          <w:rtl/>
        </w:rPr>
      </w:pPr>
      <w:r w:rsidRPr="006F0CE4">
        <w:rPr>
          <w:rFonts w:hint="cs"/>
          <w:sz w:val="26"/>
          <w:szCs w:val="26"/>
          <w:rtl/>
        </w:rPr>
        <w:t xml:space="preserve">יהודה בר אור </w:t>
      </w:r>
      <w:r w:rsidRPr="006F0CE4">
        <w:rPr>
          <w:sz w:val="26"/>
          <w:szCs w:val="26"/>
          <w:rtl/>
        </w:rPr>
        <w:t>–</w:t>
      </w:r>
      <w:r w:rsidRPr="006F0CE4">
        <w:rPr>
          <w:rFonts w:hint="cs"/>
          <w:sz w:val="26"/>
          <w:szCs w:val="26"/>
          <w:rtl/>
        </w:rPr>
        <w:t xml:space="preserve"> יו"ר איגוד המוניות הארצי</w:t>
      </w:r>
    </w:p>
    <w:p w:rsidR="00982CFB" w:rsidRPr="006F0CE4" w:rsidRDefault="00982CFB" w:rsidP="003D766F">
      <w:pPr>
        <w:spacing w:line="360" w:lineRule="auto"/>
        <w:jc w:val="both"/>
        <w:rPr>
          <w:sz w:val="26"/>
          <w:szCs w:val="26"/>
          <w:rtl/>
        </w:rPr>
      </w:pPr>
      <w:r w:rsidRPr="006F0CE4">
        <w:rPr>
          <w:rFonts w:hint="cs"/>
          <w:sz w:val="26"/>
          <w:szCs w:val="26"/>
          <w:rtl/>
        </w:rPr>
        <w:t xml:space="preserve">יוחאי זילברברג </w:t>
      </w:r>
      <w:r w:rsidRPr="006F0CE4">
        <w:rPr>
          <w:sz w:val="26"/>
          <w:szCs w:val="26"/>
          <w:rtl/>
        </w:rPr>
        <w:t>–</w:t>
      </w:r>
      <w:r w:rsidRPr="006F0CE4">
        <w:rPr>
          <w:rFonts w:hint="cs"/>
          <w:sz w:val="26"/>
          <w:szCs w:val="26"/>
          <w:rtl/>
        </w:rPr>
        <w:t xml:space="preserve"> מזכיר ארגון מנהלי התחבורה בישראל</w:t>
      </w:r>
    </w:p>
    <w:p w:rsidR="00982CFB" w:rsidRDefault="00982CFB" w:rsidP="00982CFB">
      <w:pPr>
        <w:spacing w:line="360" w:lineRule="auto"/>
        <w:jc w:val="both"/>
        <w:rPr>
          <w:sz w:val="26"/>
          <w:szCs w:val="26"/>
          <w:rtl/>
        </w:rPr>
      </w:pPr>
      <w:r w:rsidRPr="006F0CE4">
        <w:rPr>
          <w:rFonts w:hint="cs"/>
          <w:sz w:val="26"/>
          <w:szCs w:val="26"/>
          <w:rtl/>
        </w:rPr>
        <w:t xml:space="preserve">תדי שמאי </w:t>
      </w:r>
      <w:r w:rsidRPr="006F0CE4">
        <w:rPr>
          <w:sz w:val="26"/>
          <w:szCs w:val="26"/>
          <w:rtl/>
        </w:rPr>
        <w:t>–</w:t>
      </w:r>
      <w:r w:rsidRPr="006F0CE4">
        <w:rPr>
          <w:rFonts w:hint="cs"/>
          <w:sz w:val="26"/>
          <w:szCs w:val="26"/>
          <w:rtl/>
        </w:rPr>
        <w:t xml:space="preserve"> מנכ"ל קונספטליין</w:t>
      </w:r>
    </w:p>
    <w:p w:rsidR="003D766F" w:rsidRPr="006F0CE4" w:rsidRDefault="003D766F" w:rsidP="00982CFB">
      <w:pPr>
        <w:spacing w:line="360" w:lineRule="auto"/>
        <w:jc w:val="both"/>
        <w:rPr>
          <w:sz w:val="26"/>
          <w:szCs w:val="26"/>
          <w:rtl/>
        </w:rPr>
      </w:pPr>
      <w:r w:rsidRPr="006F0CE4">
        <w:rPr>
          <w:rFonts w:hint="cs"/>
          <w:sz w:val="26"/>
          <w:szCs w:val="26"/>
          <w:rtl/>
        </w:rPr>
        <w:t xml:space="preserve">דני אבירי </w:t>
      </w:r>
      <w:r w:rsidRPr="006F0CE4">
        <w:rPr>
          <w:sz w:val="26"/>
          <w:szCs w:val="26"/>
          <w:rtl/>
        </w:rPr>
        <w:t>–</w:t>
      </w:r>
      <w:r w:rsidRPr="006F0CE4">
        <w:rPr>
          <w:rFonts w:hint="cs"/>
          <w:sz w:val="26"/>
          <w:szCs w:val="26"/>
          <w:rtl/>
        </w:rPr>
        <w:t xml:space="preserve"> יועץ בכיר לענייני תחבורה</w:t>
      </w:r>
    </w:p>
    <w:p w:rsidR="00982CFB" w:rsidRDefault="00982CFB" w:rsidP="003D766F">
      <w:pPr>
        <w:spacing w:line="360" w:lineRule="auto"/>
        <w:jc w:val="both"/>
        <w:rPr>
          <w:sz w:val="26"/>
          <w:szCs w:val="26"/>
          <w:rtl/>
        </w:rPr>
      </w:pPr>
      <w:r w:rsidRPr="006F0CE4">
        <w:rPr>
          <w:rFonts w:hint="cs"/>
          <w:sz w:val="26"/>
          <w:szCs w:val="26"/>
          <w:rtl/>
        </w:rPr>
        <w:t xml:space="preserve">שוקי שדה </w:t>
      </w:r>
      <w:r w:rsidRPr="006F0CE4">
        <w:rPr>
          <w:sz w:val="26"/>
          <w:szCs w:val="26"/>
          <w:rtl/>
        </w:rPr>
        <w:t>–</w:t>
      </w:r>
      <w:r w:rsidRPr="006F0CE4">
        <w:rPr>
          <w:rFonts w:hint="cs"/>
          <w:sz w:val="26"/>
          <w:szCs w:val="26"/>
          <w:rtl/>
        </w:rPr>
        <w:t xml:space="preserve"> מנכל ארגון חברות ההסעה בישראל</w:t>
      </w:r>
    </w:p>
    <w:p w:rsidR="0022096D" w:rsidRPr="006F0CE4" w:rsidRDefault="0022096D" w:rsidP="003D766F">
      <w:pPr>
        <w:spacing w:line="360" w:lineRule="auto"/>
        <w:jc w:val="both"/>
        <w:rPr>
          <w:sz w:val="26"/>
          <w:szCs w:val="26"/>
          <w:rtl/>
        </w:rPr>
      </w:pPr>
      <w:r>
        <w:rPr>
          <w:rFonts w:hint="cs"/>
          <w:sz w:val="26"/>
          <w:szCs w:val="26"/>
          <w:rtl/>
        </w:rPr>
        <w:t>אבנר פלור- סמנכ"ל תנועה במשרד התחבורה</w:t>
      </w:r>
    </w:p>
    <w:p w:rsidR="00982CFB" w:rsidRPr="006F0CE4" w:rsidRDefault="003D766F" w:rsidP="00982CFB">
      <w:pPr>
        <w:spacing w:line="360" w:lineRule="auto"/>
        <w:jc w:val="both"/>
        <w:rPr>
          <w:sz w:val="26"/>
          <w:szCs w:val="26"/>
          <w:rtl/>
        </w:rPr>
      </w:pPr>
      <w:r>
        <w:rPr>
          <w:rFonts w:hint="cs"/>
          <w:sz w:val="26"/>
          <w:szCs w:val="26"/>
          <w:rtl/>
        </w:rPr>
        <w:t>הילה זלמנוביץ'</w:t>
      </w:r>
      <w:r w:rsidR="00982CFB" w:rsidRPr="006F0CE4">
        <w:rPr>
          <w:sz w:val="26"/>
          <w:szCs w:val="26"/>
          <w:rtl/>
        </w:rPr>
        <w:t>–</w:t>
      </w:r>
      <w:r w:rsidR="00982CFB" w:rsidRPr="006F0CE4">
        <w:rPr>
          <w:rFonts w:hint="cs"/>
          <w:sz w:val="26"/>
          <w:szCs w:val="26"/>
          <w:rtl/>
        </w:rPr>
        <w:t xml:space="preserve"> יועצת ארגונית ומנהלת מליאת בכירי התחבורה</w:t>
      </w:r>
    </w:p>
    <w:p w:rsidR="00982CFB" w:rsidRPr="006F0CE4" w:rsidRDefault="003D766F" w:rsidP="00982CFB">
      <w:pPr>
        <w:spacing w:line="360" w:lineRule="auto"/>
        <w:jc w:val="both"/>
        <w:rPr>
          <w:sz w:val="26"/>
          <w:szCs w:val="26"/>
        </w:rPr>
      </w:pPr>
      <w:r>
        <w:rPr>
          <w:rFonts w:hint="cs"/>
          <w:sz w:val="26"/>
          <w:szCs w:val="26"/>
          <w:rtl/>
        </w:rPr>
        <w:t>אלידה מנדלבלט</w:t>
      </w:r>
      <w:r w:rsidR="00982CFB" w:rsidRPr="006F0CE4">
        <w:rPr>
          <w:rFonts w:hint="cs"/>
          <w:sz w:val="26"/>
          <w:szCs w:val="26"/>
          <w:rtl/>
        </w:rPr>
        <w:t xml:space="preserve"> </w:t>
      </w:r>
      <w:r w:rsidR="00982CFB" w:rsidRPr="006F0CE4">
        <w:rPr>
          <w:sz w:val="26"/>
          <w:szCs w:val="26"/>
          <w:rtl/>
        </w:rPr>
        <w:t>–</w:t>
      </w:r>
      <w:r w:rsidR="00982CFB" w:rsidRPr="006F0CE4">
        <w:rPr>
          <w:rFonts w:hint="cs"/>
          <w:sz w:val="26"/>
          <w:szCs w:val="26"/>
          <w:rtl/>
        </w:rPr>
        <w:t xml:space="preserve"> יועצת ארגונית</w:t>
      </w:r>
    </w:p>
    <w:p w:rsidR="00982CFB" w:rsidRPr="006F0CE4" w:rsidRDefault="00982CFB" w:rsidP="00982CFB">
      <w:pPr>
        <w:spacing w:line="360" w:lineRule="auto"/>
        <w:rPr>
          <w:sz w:val="26"/>
          <w:szCs w:val="26"/>
        </w:rPr>
      </w:pPr>
      <w:r w:rsidRPr="006F0CE4">
        <w:rPr>
          <w:rFonts w:hint="cs"/>
          <w:noProof/>
          <w:sz w:val="26"/>
          <w:szCs w:val="26"/>
          <w:rtl/>
          <w:lang w:eastAsia="en-US"/>
        </w:rPr>
        <mc:AlternateContent>
          <mc:Choice Requires="wps">
            <w:drawing>
              <wp:anchor distT="0" distB="0" distL="114300" distR="114300" simplePos="0" relativeHeight="251660288" behindDoc="1" locked="0" layoutInCell="1" allowOverlap="1" wp14:anchorId="5F338E00" wp14:editId="57DB789B">
                <wp:simplePos x="0" y="0"/>
                <wp:positionH relativeFrom="column">
                  <wp:posOffset>19080</wp:posOffset>
                </wp:positionH>
                <wp:positionV relativeFrom="paragraph">
                  <wp:posOffset>3397</wp:posOffset>
                </wp:positionV>
                <wp:extent cx="6018027" cy="252730"/>
                <wp:effectExtent l="0" t="0" r="20955" b="13970"/>
                <wp:wrapNone/>
                <wp:docPr id="8" name="מלבן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027"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 o:spid="_x0000_s1026" style="position:absolute;left:0;text-align:left;margin-left:1.5pt;margin-top:.25pt;width:473.85pt;height:1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" fillcolor="#cff"/>
            </w:pict>
          </mc:Fallback>
        </mc:AlternateContent>
      </w:r>
      <w:r w:rsidRPr="006F0CE4">
        <w:rPr>
          <w:rFonts w:hint="cs"/>
          <w:sz w:val="26"/>
          <w:szCs w:val="26"/>
          <w:rtl/>
        </w:rPr>
        <w:t>2. רקע</w:t>
      </w:r>
    </w:p>
    <w:p w:rsidR="00982CFB" w:rsidRPr="006F0CE4" w:rsidRDefault="00982CFB" w:rsidP="00982CFB">
      <w:pPr>
        <w:spacing w:line="360" w:lineRule="auto"/>
        <w:jc w:val="both"/>
        <w:rPr>
          <w:sz w:val="26"/>
          <w:szCs w:val="26"/>
          <w:rtl/>
        </w:rPr>
      </w:pPr>
      <w:r w:rsidRPr="006F0CE4">
        <w:rPr>
          <w:rFonts w:hint="cs"/>
          <w:sz w:val="26"/>
          <w:szCs w:val="26"/>
          <w:rtl/>
        </w:rPr>
        <w:t xml:space="preserve">חברי מליאת בכירי התחבורה זומנו לפגישת סטטוס בנושאים הבאים: </w:t>
      </w:r>
    </w:p>
    <w:p w:rsidR="00982CFB" w:rsidRPr="006F0CE4" w:rsidRDefault="00982CFB" w:rsidP="00982CFB">
      <w:pPr>
        <w:pStyle w:val="a8"/>
        <w:numPr>
          <w:ilvl w:val="0"/>
          <w:numId w:val="2"/>
        </w:numPr>
        <w:spacing w:line="360" w:lineRule="auto"/>
        <w:jc w:val="both"/>
        <w:rPr>
          <w:vanish/>
          <w:sz w:val="26"/>
          <w:szCs w:val="26"/>
          <w:rtl/>
        </w:rPr>
      </w:pPr>
    </w:p>
    <w:p w:rsidR="00982CFB" w:rsidRPr="006F0CE4" w:rsidRDefault="00982CFB" w:rsidP="00982CFB">
      <w:pPr>
        <w:pStyle w:val="a8"/>
        <w:numPr>
          <w:ilvl w:val="0"/>
          <w:numId w:val="2"/>
        </w:numPr>
        <w:spacing w:line="360" w:lineRule="auto"/>
        <w:jc w:val="both"/>
        <w:rPr>
          <w:vanish/>
          <w:sz w:val="26"/>
          <w:szCs w:val="26"/>
          <w:rtl/>
        </w:rPr>
      </w:pPr>
    </w:p>
    <w:p w:rsidR="003D766F" w:rsidRDefault="003D766F" w:rsidP="00982CFB">
      <w:pPr>
        <w:pStyle w:val="a8"/>
        <w:numPr>
          <w:ilvl w:val="1"/>
          <w:numId w:val="2"/>
        </w:numPr>
        <w:spacing w:line="360" w:lineRule="auto"/>
        <w:jc w:val="both"/>
        <w:rPr>
          <w:sz w:val="26"/>
          <w:szCs w:val="26"/>
        </w:rPr>
      </w:pPr>
      <w:r>
        <w:rPr>
          <w:rFonts w:hint="cs"/>
          <w:sz w:val="26"/>
          <w:szCs w:val="26"/>
          <w:rtl/>
        </w:rPr>
        <w:t>סטטוס הנהג המקצועי (מצב קיים)</w:t>
      </w:r>
    </w:p>
    <w:p w:rsidR="00910A29" w:rsidRPr="00BE77B4" w:rsidRDefault="00EE7525" w:rsidP="00BE77B4">
      <w:pPr>
        <w:pStyle w:val="a8"/>
        <w:numPr>
          <w:ilvl w:val="1"/>
          <w:numId w:val="2"/>
        </w:numPr>
        <w:spacing w:line="360" w:lineRule="auto"/>
        <w:jc w:val="both"/>
        <w:rPr>
          <w:sz w:val="26"/>
          <w:szCs w:val="26"/>
        </w:rPr>
      </w:pPr>
      <w:r w:rsidRPr="00BE77B4">
        <w:rPr>
          <w:sz w:val="26"/>
          <w:szCs w:val="26"/>
          <w:rtl/>
        </w:rPr>
        <w:t>מעמד המליאה בוועדת הכלכלה של הכנסת</w:t>
      </w:r>
    </w:p>
    <w:p w:rsidR="00910A29" w:rsidRPr="00BE77B4" w:rsidRDefault="00EE7525" w:rsidP="00BE77B4">
      <w:pPr>
        <w:pStyle w:val="a8"/>
        <w:numPr>
          <w:ilvl w:val="1"/>
          <w:numId w:val="2"/>
        </w:numPr>
        <w:spacing w:line="360" w:lineRule="auto"/>
        <w:jc w:val="both"/>
        <w:rPr>
          <w:sz w:val="26"/>
          <w:szCs w:val="26"/>
        </w:rPr>
      </w:pPr>
      <w:r w:rsidRPr="00BE77B4">
        <w:rPr>
          <w:sz w:val="26"/>
          <w:szCs w:val="26"/>
          <w:rtl/>
        </w:rPr>
        <w:t>המלצה בדבר ייצוג המליאה מקרב חברים בוועדת הכלכלה</w:t>
      </w:r>
    </w:p>
    <w:p w:rsidR="00910A29" w:rsidRPr="00BE77B4" w:rsidRDefault="00EE7525" w:rsidP="00BE77B4">
      <w:pPr>
        <w:pStyle w:val="a8"/>
        <w:numPr>
          <w:ilvl w:val="1"/>
          <w:numId w:val="2"/>
        </w:numPr>
        <w:spacing w:line="360" w:lineRule="auto"/>
        <w:jc w:val="both"/>
        <w:rPr>
          <w:sz w:val="26"/>
          <w:szCs w:val="26"/>
        </w:rPr>
      </w:pPr>
      <w:r w:rsidRPr="00BE77B4">
        <w:rPr>
          <w:sz w:val="26"/>
          <w:szCs w:val="26"/>
          <w:rtl/>
        </w:rPr>
        <w:t>דיון בדבר הערכות לגיוס כספים מליאה – מקורות מימון</w:t>
      </w:r>
    </w:p>
    <w:p w:rsidR="00910A29" w:rsidRPr="00BE77B4" w:rsidRDefault="00EE7525" w:rsidP="00BE77B4">
      <w:pPr>
        <w:pStyle w:val="a8"/>
        <w:numPr>
          <w:ilvl w:val="1"/>
          <w:numId w:val="2"/>
        </w:numPr>
        <w:spacing w:line="360" w:lineRule="auto"/>
        <w:jc w:val="both"/>
        <w:rPr>
          <w:sz w:val="26"/>
          <w:szCs w:val="26"/>
        </w:rPr>
      </w:pPr>
      <w:r w:rsidRPr="00BE77B4">
        <w:rPr>
          <w:sz w:val="26"/>
          <w:szCs w:val="26"/>
          <w:rtl/>
        </w:rPr>
        <w:t xml:space="preserve">עדכון בדבר הצטרפות ארגונים חדשים למליאה וזאת לאחר אישור ועדת קבלה </w:t>
      </w:r>
    </w:p>
    <w:p w:rsidR="00982CFB" w:rsidRPr="006F0CE4" w:rsidRDefault="00982CFB" w:rsidP="00982CFB">
      <w:pPr>
        <w:spacing w:line="360" w:lineRule="auto"/>
        <w:rPr>
          <w:sz w:val="26"/>
          <w:szCs w:val="26"/>
          <w:rtl/>
        </w:rPr>
      </w:pPr>
      <w:r w:rsidRPr="006F0CE4">
        <w:rPr>
          <w:rFonts w:hint="cs"/>
          <w:noProof/>
          <w:sz w:val="26"/>
          <w:szCs w:val="26"/>
          <w:rtl/>
          <w:lang w:eastAsia="en-US"/>
        </w:rPr>
        <mc:AlternateContent>
          <mc:Choice Requires="wps">
            <w:drawing>
              <wp:anchor distT="0" distB="0" distL="114300" distR="114300" simplePos="0" relativeHeight="251661312" behindDoc="1" locked="0" layoutInCell="1" allowOverlap="1" wp14:anchorId="33ECECBD" wp14:editId="2342EC8C">
                <wp:simplePos x="0" y="0"/>
                <wp:positionH relativeFrom="column">
                  <wp:posOffset>-34082</wp:posOffset>
                </wp:positionH>
                <wp:positionV relativeFrom="paragraph">
                  <wp:posOffset>11563</wp:posOffset>
                </wp:positionV>
                <wp:extent cx="6081690" cy="252730"/>
                <wp:effectExtent l="0" t="0" r="14605" b="13970"/>
                <wp:wrapNone/>
                <wp:docPr id="9" name="מלב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69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 o:spid="_x0000_s1026" style="position:absolute;left:0;text-align:left;margin-left:-2.7pt;margin-top:.9pt;width:478.85pt;height:1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" fillcolor="#cff"/>
            </w:pict>
          </mc:Fallback>
        </mc:AlternateContent>
      </w:r>
      <w:r w:rsidRPr="006F0CE4">
        <w:rPr>
          <w:rFonts w:hint="cs"/>
          <w:sz w:val="26"/>
          <w:szCs w:val="26"/>
          <w:rtl/>
        </w:rPr>
        <w:t>3. דיון</w:t>
      </w:r>
    </w:p>
    <w:p w:rsidR="00982CFB" w:rsidRPr="006F0CE4" w:rsidRDefault="00982CFB" w:rsidP="00982CFB">
      <w:pPr>
        <w:pStyle w:val="a8"/>
        <w:numPr>
          <w:ilvl w:val="0"/>
          <w:numId w:val="3"/>
        </w:numPr>
        <w:spacing w:line="360" w:lineRule="auto"/>
        <w:contextualSpacing w:val="0"/>
        <w:jc w:val="both"/>
        <w:rPr>
          <w:vanish/>
          <w:sz w:val="26"/>
          <w:szCs w:val="26"/>
          <w:rtl/>
        </w:rPr>
      </w:pPr>
    </w:p>
    <w:p w:rsidR="00982CFB" w:rsidRPr="006F0CE4" w:rsidRDefault="00982CFB" w:rsidP="00982CFB">
      <w:pPr>
        <w:pStyle w:val="a8"/>
        <w:numPr>
          <w:ilvl w:val="0"/>
          <w:numId w:val="3"/>
        </w:numPr>
        <w:spacing w:line="360" w:lineRule="auto"/>
        <w:contextualSpacing w:val="0"/>
        <w:jc w:val="both"/>
        <w:rPr>
          <w:vanish/>
          <w:sz w:val="26"/>
          <w:szCs w:val="26"/>
          <w:rtl/>
        </w:rPr>
      </w:pPr>
    </w:p>
    <w:p w:rsidR="00982CFB" w:rsidRPr="006F0CE4" w:rsidRDefault="00982CFB" w:rsidP="00982CFB">
      <w:pPr>
        <w:pStyle w:val="a8"/>
        <w:numPr>
          <w:ilvl w:val="0"/>
          <w:numId w:val="3"/>
        </w:numPr>
        <w:spacing w:line="360" w:lineRule="auto"/>
        <w:contextualSpacing w:val="0"/>
        <w:jc w:val="both"/>
        <w:rPr>
          <w:vanish/>
          <w:sz w:val="26"/>
          <w:szCs w:val="26"/>
          <w:rtl/>
        </w:rPr>
      </w:pPr>
    </w:p>
    <w:p w:rsidR="00BE77B4" w:rsidRPr="00EE7525" w:rsidRDefault="00982CFB" w:rsidP="00EE7525">
      <w:pPr>
        <w:pStyle w:val="a8"/>
        <w:numPr>
          <w:ilvl w:val="1"/>
          <w:numId w:val="3"/>
        </w:numPr>
        <w:spacing w:line="360" w:lineRule="auto"/>
        <w:jc w:val="both"/>
        <w:rPr>
          <w:sz w:val="26"/>
          <w:szCs w:val="26"/>
        </w:rPr>
      </w:pPr>
      <w:r w:rsidRPr="006F0CE4">
        <w:rPr>
          <w:rFonts w:hint="cs"/>
          <w:sz w:val="26"/>
          <w:szCs w:val="26"/>
          <w:u w:val="single"/>
          <w:rtl/>
        </w:rPr>
        <w:t>דברי פתיחה</w:t>
      </w:r>
      <w:r w:rsidRPr="006F0CE4">
        <w:rPr>
          <w:rFonts w:hint="cs"/>
          <w:sz w:val="26"/>
          <w:szCs w:val="26"/>
          <w:rtl/>
        </w:rPr>
        <w:t xml:space="preserve">: ד"ר אריה </w:t>
      </w:r>
      <w:r w:rsidR="00BE77B4">
        <w:rPr>
          <w:rFonts w:hint="cs"/>
          <w:sz w:val="26"/>
          <w:szCs w:val="26"/>
          <w:rtl/>
        </w:rPr>
        <w:t>חממי בירך את בואם של חברי המליאה לדיון הנוכחי. הוא ציין שאבנר פלור יגיע בקרוב על-מנת לעדכן את חברי המליאה בנושא סטטוס הנהג המקצועי. לאחר מכן, ד"ר אריה חממי סקר בקצרה את נושאי הדיון לשמם התכנסו חברי המליאה. לפני שהתחיל את הדיון בכל הנושאים שהוכנו מראש, שאל את חברי המליאה האם למישהו יש נושא שהיה רוצה להוסיף לדיון- חברי המליאה הגיבו בשלילה.</w:t>
      </w:r>
    </w:p>
    <w:p w:rsidR="00BE77B4" w:rsidRDefault="00BE77B4" w:rsidP="00BE77B4">
      <w:pPr>
        <w:pStyle w:val="a8"/>
        <w:numPr>
          <w:ilvl w:val="1"/>
          <w:numId w:val="3"/>
        </w:numPr>
        <w:spacing w:line="360" w:lineRule="auto"/>
        <w:jc w:val="both"/>
        <w:rPr>
          <w:sz w:val="26"/>
          <w:szCs w:val="26"/>
          <w:u w:val="single"/>
        </w:rPr>
      </w:pPr>
      <w:r w:rsidRPr="00BE77B4">
        <w:rPr>
          <w:sz w:val="26"/>
          <w:szCs w:val="26"/>
          <w:u w:val="single"/>
          <w:rtl/>
        </w:rPr>
        <w:lastRenderedPageBreak/>
        <w:t xml:space="preserve">דיון בדבר הערכות לגיוס כספים </w:t>
      </w:r>
      <w:r w:rsidR="007B7236">
        <w:rPr>
          <w:rFonts w:hint="cs"/>
          <w:sz w:val="26"/>
          <w:szCs w:val="26"/>
          <w:u w:val="single"/>
          <w:rtl/>
        </w:rPr>
        <w:t>ל</w:t>
      </w:r>
      <w:r w:rsidRPr="00BE77B4">
        <w:rPr>
          <w:sz w:val="26"/>
          <w:szCs w:val="26"/>
          <w:u w:val="single"/>
          <w:rtl/>
        </w:rPr>
        <w:t>מליאה – מקורות מימון</w:t>
      </w:r>
    </w:p>
    <w:p w:rsidR="00277FB2" w:rsidRDefault="00BE77B4" w:rsidP="007B7236">
      <w:pPr>
        <w:pStyle w:val="a8"/>
        <w:spacing w:line="360" w:lineRule="auto"/>
        <w:ind w:left="792"/>
        <w:jc w:val="both"/>
        <w:rPr>
          <w:sz w:val="26"/>
          <w:szCs w:val="26"/>
          <w:rtl/>
        </w:rPr>
      </w:pPr>
      <w:r>
        <w:rPr>
          <w:rFonts w:hint="cs"/>
          <w:sz w:val="26"/>
          <w:szCs w:val="26"/>
          <w:rtl/>
        </w:rPr>
        <w:t>ד"ר אריה חממי ציין</w:t>
      </w:r>
      <w:r w:rsidR="001B1D18">
        <w:rPr>
          <w:rFonts w:hint="cs"/>
          <w:sz w:val="26"/>
          <w:szCs w:val="26"/>
          <w:rtl/>
        </w:rPr>
        <w:t xml:space="preserve"> כי</w:t>
      </w:r>
      <w:r>
        <w:rPr>
          <w:rFonts w:hint="cs"/>
          <w:sz w:val="26"/>
          <w:szCs w:val="26"/>
          <w:rtl/>
        </w:rPr>
        <w:t xml:space="preserve"> </w:t>
      </w:r>
      <w:r w:rsidR="00277FB2">
        <w:rPr>
          <w:rFonts w:hint="cs"/>
          <w:sz w:val="26"/>
          <w:szCs w:val="26"/>
          <w:rtl/>
        </w:rPr>
        <w:t>מבחינה מעשית, יש צורך בתקציב לשיפור תדמית התחבורה הציבורית. יהודה בר-אור ניסה לשקף לאריה את דבריו- "אתה אומר שללא כסף אי-אפשר להמשיך הלאה". ד"ר אריה חממי ציין שהרשות הלאומית לבטיחות בדרכים מעוניינת להיות שותפה פעילה בשיפור התדמית של התחבורה הציבורית בישראל. הגופים אשר יסכימו לסייע במימון ארגון המליאה יכולים לקבל פרסומים של המליאה</w:t>
      </w:r>
      <w:r w:rsidR="007B7236">
        <w:rPr>
          <w:rFonts w:hint="cs"/>
          <w:sz w:val="26"/>
          <w:szCs w:val="26"/>
          <w:rtl/>
        </w:rPr>
        <w:t xml:space="preserve"> ויתרמו</w:t>
      </w:r>
      <w:r w:rsidR="00277FB2">
        <w:rPr>
          <w:rFonts w:hint="cs"/>
          <w:sz w:val="26"/>
          <w:szCs w:val="26"/>
          <w:rtl/>
        </w:rPr>
        <w:t xml:space="preserve"> לסטטוס הנהג המקצועי ולתדמית התחבורה הציבורית. גם מימון קטן מכמה ארגונים גדולים יכול לשרת אותנו. נועם קום ציין שישנם מספר בעלי עניין, ואלו הרלוונטיים לנו הם בעלי העניין האידיאולוגים וכי אותם יש צורך לאתר. נועם מניח שישנן </w:t>
      </w:r>
      <w:r w:rsidR="00277FB2" w:rsidRPr="007B7236">
        <w:rPr>
          <w:rFonts w:hint="cs"/>
          <w:sz w:val="26"/>
          <w:szCs w:val="26"/>
          <w:rtl/>
        </w:rPr>
        <w:t xml:space="preserve">קרנות מסוימות המחפשות את התרומה לקהילה (הביא לדוגמה את קרן אריסון). </w:t>
      </w:r>
      <w:r w:rsidR="007B7236">
        <w:rPr>
          <w:rFonts w:hint="cs"/>
          <w:sz w:val="26"/>
          <w:szCs w:val="26"/>
          <w:rtl/>
        </w:rPr>
        <w:t>הוא</w:t>
      </w:r>
      <w:r w:rsidR="00277FB2" w:rsidRPr="007B7236">
        <w:rPr>
          <w:rFonts w:hint="cs"/>
          <w:sz w:val="26"/>
          <w:szCs w:val="26"/>
          <w:rtl/>
        </w:rPr>
        <w:t xml:space="preserve"> הציע לפנות לקרנות על-מנת לבקש מהם תמיכה כספית. תדי שמאי הציע לפנות לחברות גדולות כמו שטראוס, תנובה וקוקה-קולה. זאת משום, שחברות אלו מחזיקות מספר גדול של נהגי משאיות תובלה. כמו כן, הציע לצרף גם את משרד החינוך.</w:t>
      </w:r>
      <w:r w:rsidR="00956342" w:rsidRPr="007B7236">
        <w:rPr>
          <w:rFonts w:hint="cs"/>
          <w:sz w:val="26"/>
          <w:szCs w:val="26"/>
          <w:rtl/>
        </w:rPr>
        <w:t xml:space="preserve"> דני אבירי הציע להשתמש בגורם מימוני (בנקים, חברות ביטוח וכדומה). הרעיון הוא ללכת לאלו ש"יש להם" על-מנת לקבל תמיכה. זה ייתן להם בעיקר יוקרה. יוחאי זילברברג ציין שהוא מתחבר עם דבריו של תדי והציע לקשר בין מנהלי התחבורה של ארגונים כמו תנובה ושטראוס </w:t>
      </w:r>
      <w:r w:rsidR="007B7236">
        <w:rPr>
          <w:rFonts w:hint="cs"/>
          <w:sz w:val="26"/>
          <w:szCs w:val="26"/>
          <w:rtl/>
        </w:rPr>
        <w:t xml:space="preserve">לבין מורג יועצים על-מנת </w:t>
      </w:r>
      <w:r w:rsidR="00956342" w:rsidRPr="007B7236">
        <w:rPr>
          <w:rFonts w:hint="cs"/>
          <w:sz w:val="26"/>
          <w:szCs w:val="26"/>
          <w:rtl/>
        </w:rPr>
        <w:t xml:space="preserve">לזרז את התהליך. יהודה בר-אור ציין שהאינטרס של החברות הללו הוא שהם יקבלו נהגים חדשים משום שיש חוסר. </w:t>
      </w:r>
      <w:r w:rsidR="00C00518" w:rsidRPr="007B7236">
        <w:rPr>
          <w:rFonts w:hint="cs"/>
          <w:sz w:val="26"/>
          <w:szCs w:val="26"/>
          <w:rtl/>
        </w:rPr>
        <w:t xml:space="preserve">שוקי שדה הציע שבמידה ונרשום את ארגון המליאה כעמותה, יהיה יותר קל לגייס כספים. זאת משום, שאנשים מזדכים על הכסף שתורמים במס הכנסה. </w:t>
      </w:r>
      <w:r w:rsidR="002631CD" w:rsidRPr="007B7236">
        <w:rPr>
          <w:rFonts w:hint="cs"/>
          <w:sz w:val="26"/>
          <w:szCs w:val="26"/>
          <w:rtl/>
        </w:rPr>
        <w:t>תדי שמאי ציין שישנה בעייתיות משום ש</w:t>
      </w:r>
      <w:r w:rsidR="007B7236">
        <w:rPr>
          <w:rFonts w:hint="cs"/>
          <w:sz w:val="26"/>
          <w:szCs w:val="26"/>
          <w:rtl/>
        </w:rPr>
        <w:t>מרבית</w:t>
      </w:r>
      <w:r w:rsidR="002631CD" w:rsidRPr="007B7236">
        <w:rPr>
          <w:rFonts w:hint="cs"/>
          <w:sz w:val="26"/>
          <w:szCs w:val="26"/>
          <w:rtl/>
        </w:rPr>
        <w:t xml:space="preserve"> הציבור לא יודע</w:t>
      </w:r>
      <w:r w:rsidR="001B1D18">
        <w:rPr>
          <w:rFonts w:hint="cs"/>
          <w:sz w:val="26"/>
          <w:szCs w:val="26"/>
          <w:rtl/>
        </w:rPr>
        <w:t xml:space="preserve"> על</w:t>
      </w:r>
      <w:r w:rsidR="002631CD" w:rsidRPr="007B7236">
        <w:rPr>
          <w:rFonts w:hint="cs"/>
          <w:sz w:val="26"/>
          <w:szCs w:val="26"/>
          <w:rtl/>
        </w:rPr>
        <w:t xml:space="preserve"> העשייה של המליאה. נועם קום חיזק את דברי תדי. </w:t>
      </w:r>
      <w:r w:rsidR="00D0267C" w:rsidRPr="007B7236">
        <w:rPr>
          <w:rFonts w:hint="cs"/>
          <w:sz w:val="26"/>
          <w:szCs w:val="26"/>
          <w:rtl/>
        </w:rPr>
        <w:t>שוקי שדה הציע שכל גוף שיתרום לפעילות המליאה יקבל פרסום מצד כל אחד מחברי המליאה מה שעשוי להוות אינטרס משמעותי לתרומה מצדם. בשלב הזה, אריה התלהב מהרעיון ששוקי הציע. דני אבירי הציע שיש להסתכל על</w:t>
      </w:r>
      <w:r w:rsidR="00D0267C">
        <w:rPr>
          <w:rFonts w:hint="cs"/>
          <w:sz w:val="26"/>
          <w:szCs w:val="26"/>
          <w:rtl/>
        </w:rPr>
        <w:t xml:space="preserve"> התוצאות בטווח הארוך. ד"ר אריה חממי סיכם את הנאמר בנושא וציין שהרגיש כי עלו במהלך הדיון רעיונות טובים, יצירתיים ופרקטיים. </w:t>
      </w:r>
    </w:p>
    <w:p w:rsidR="00D0267C" w:rsidRDefault="00D0267C" w:rsidP="00D0267C">
      <w:pPr>
        <w:pStyle w:val="a8"/>
        <w:spacing w:line="360" w:lineRule="auto"/>
        <w:ind w:left="792"/>
        <w:jc w:val="both"/>
        <w:rPr>
          <w:sz w:val="26"/>
          <w:szCs w:val="26"/>
          <w:rtl/>
        </w:rPr>
      </w:pPr>
    </w:p>
    <w:p w:rsidR="00910A29" w:rsidRPr="00D0267C" w:rsidRDefault="00D0267C" w:rsidP="00D0267C">
      <w:pPr>
        <w:pStyle w:val="a8"/>
        <w:numPr>
          <w:ilvl w:val="0"/>
          <w:numId w:val="14"/>
        </w:numPr>
        <w:spacing w:before="0" w:line="360" w:lineRule="auto"/>
        <w:jc w:val="both"/>
        <w:rPr>
          <w:sz w:val="26"/>
          <w:szCs w:val="26"/>
          <w:u w:val="single"/>
        </w:rPr>
      </w:pPr>
      <w:r>
        <w:rPr>
          <w:rFonts w:hint="cs"/>
          <w:sz w:val="26"/>
          <w:szCs w:val="26"/>
          <w:rtl/>
        </w:rPr>
        <w:t xml:space="preserve">3.3 </w:t>
      </w:r>
      <w:r w:rsidR="00EE7525" w:rsidRPr="00D0267C">
        <w:rPr>
          <w:sz w:val="26"/>
          <w:szCs w:val="26"/>
          <w:u w:val="single"/>
          <w:rtl/>
        </w:rPr>
        <w:t>מעמד המליאה בוועדת הכלכלה של הכנסת</w:t>
      </w:r>
    </w:p>
    <w:p w:rsidR="00085E6B" w:rsidRDefault="00D0267C" w:rsidP="003737E2">
      <w:pPr>
        <w:pStyle w:val="a8"/>
        <w:spacing w:line="360" w:lineRule="auto"/>
        <w:ind w:left="792"/>
        <w:rPr>
          <w:b/>
          <w:bCs/>
          <w:sz w:val="26"/>
          <w:szCs w:val="26"/>
        </w:rPr>
      </w:pPr>
      <w:r>
        <w:rPr>
          <w:rFonts w:hint="cs"/>
          <w:sz w:val="26"/>
          <w:szCs w:val="26"/>
          <w:rtl/>
        </w:rPr>
        <w:t xml:space="preserve">ד"ר אריה חממי </w:t>
      </w:r>
      <w:r w:rsidR="003737E2">
        <w:rPr>
          <w:rFonts w:hint="cs"/>
          <w:sz w:val="26"/>
          <w:szCs w:val="26"/>
          <w:rtl/>
        </w:rPr>
        <w:t>ציין שוועדת הכלכלה מוציאה זימונים מידי פעם לאנשים רלוונטיים. הוא התבקש להציע 3 אנשים רלוונטיים מתוך המליאה שיצאו לדיונים בהתאם לצורך. ד"ר אריה חממי ביקש מחברי המליאה להציע 3 אנשים שיהיו נציגי המליאה בוועדת הכלכלה. בשלב הזה, תדי שמאי, נועם קום ויוסי דסקל הציעו את עצמם. לאחר כמה הצעות נגד מצד המשתתפים, ד"ר אריה חממי הציע לעשות תהליך הפוך-</w:t>
      </w:r>
      <w:r w:rsidR="003737E2" w:rsidRPr="00561562">
        <w:rPr>
          <w:rFonts w:hint="cs"/>
          <w:sz w:val="26"/>
          <w:szCs w:val="26"/>
          <w:rtl/>
        </w:rPr>
        <w:t xml:space="preserve"> לערוך תקופת ניסיון של חצי שנה במהלכה נבחן את הנציג שלנו לאור הנושא שמדובר בוועדה.</w:t>
      </w:r>
    </w:p>
    <w:p w:rsidR="00085E6B" w:rsidRDefault="00085E6B" w:rsidP="003737E2">
      <w:pPr>
        <w:pStyle w:val="a8"/>
        <w:spacing w:line="360" w:lineRule="auto"/>
        <w:ind w:left="792"/>
        <w:rPr>
          <w:b/>
          <w:bCs/>
          <w:sz w:val="26"/>
          <w:szCs w:val="26"/>
        </w:rPr>
      </w:pPr>
    </w:p>
    <w:p w:rsidR="00910A29" w:rsidRPr="00085E6B" w:rsidRDefault="00085E6B" w:rsidP="00085E6B">
      <w:pPr>
        <w:pStyle w:val="a8"/>
        <w:numPr>
          <w:ilvl w:val="0"/>
          <w:numId w:val="15"/>
        </w:numPr>
        <w:spacing w:before="0" w:line="360" w:lineRule="auto"/>
        <w:rPr>
          <w:sz w:val="26"/>
          <w:szCs w:val="26"/>
          <w:u w:val="single"/>
        </w:rPr>
      </w:pPr>
      <w:r>
        <w:rPr>
          <w:rFonts w:hint="cs"/>
          <w:sz w:val="26"/>
          <w:szCs w:val="26"/>
          <w:rtl/>
        </w:rPr>
        <w:lastRenderedPageBreak/>
        <w:t xml:space="preserve">3.4. </w:t>
      </w:r>
      <w:r w:rsidR="00EE7525" w:rsidRPr="00085E6B">
        <w:rPr>
          <w:sz w:val="26"/>
          <w:szCs w:val="26"/>
          <w:u w:val="single"/>
          <w:rtl/>
        </w:rPr>
        <w:t xml:space="preserve">עדכון בדבר הצטרפות ארגונים חדשים למליאה וזאת לאחר אישור ועדת קבלה </w:t>
      </w:r>
    </w:p>
    <w:p w:rsidR="00D0267C" w:rsidRDefault="00B01C32" w:rsidP="00B01C32">
      <w:pPr>
        <w:pStyle w:val="a8"/>
        <w:spacing w:line="360" w:lineRule="auto"/>
        <w:rPr>
          <w:sz w:val="26"/>
          <w:szCs w:val="26"/>
          <w:rtl/>
        </w:rPr>
      </w:pPr>
      <w:r>
        <w:rPr>
          <w:rFonts w:hint="cs"/>
          <w:sz w:val="26"/>
          <w:szCs w:val="26"/>
          <w:rtl/>
        </w:rPr>
        <w:t>ד"ר אריה חממי עדכן את חברי המליאה ב</w:t>
      </w:r>
      <w:r w:rsidR="00561562">
        <w:rPr>
          <w:rFonts w:hint="cs"/>
          <w:sz w:val="26"/>
          <w:szCs w:val="26"/>
          <w:rtl/>
        </w:rPr>
        <w:t>שמות ה</w:t>
      </w:r>
      <w:r>
        <w:rPr>
          <w:rFonts w:hint="cs"/>
          <w:sz w:val="26"/>
          <w:szCs w:val="26"/>
          <w:rtl/>
        </w:rPr>
        <w:t xml:space="preserve">ארגונים שהצטרפו לאחרונה או שעתידים להצטרף למליאה. הצטרף אלינו לאחרונה אודי קפלנסקי (סמנכ"ל בטיחות רכבת ישראל). בתקופה הנוכחית אנו נמצאים במשא ומתן מול שני גופים- הראשון הוא נציג </w:t>
      </w:r>
      <w:proofErr w:type="spellStart"/>
      <w:r>
        <w:rPr>
          <w:rFonts w:hint="cs"/>
          <w:sz w:val="26"/>
          <w:szCs w:val="26"/>
          <w:rtl/>
        </w:rPr>
        <w:t>מנת"ע</w:t>
      </w:r>
      <w:proofErr w:type="spellEnd"/>
      <w:r>
        <w:rPr>
          <w:rFonts w:hint="cs"/>
          <w:sz w:val="26"/>
          <w:szCs w:val="26"/>
          <w:rtl/>
        </w:rPr>
        <w:t xml:space="preserve"> (הרכבת הקלה) והשני הוא נציג מנמל אשדוד. במשא ומתן שני הגופים הללו מראים נכונות להצטרף למליאה, אך כרגע איננו יודעים בוודאות מי יצטרף ומתי. ד"</w:t>
      </w:r>
      <w:r w:rsidR="00561562">
        <w:rPr>
          <w:rFonts w:hint="cs"/>
          <w:sz w:val="26"/>
          <w:szCs w:val="26"/>
          <w:rtl/>
        </w:rPr>
        <w:t>ר אריה חממי ציין</w:t>
      </w:r>
      <w:r>
        <w:rPr>
          <w:rFonts w:hint="cs"/>
          <w:sz w:val="26"/>
          <w:szCs w:val="26"/>
          <w:rtl/>
        </w:rPr>
        <w:t xml:space="preserve"> שהוא כעת סיים לדבר על הנושאים שרצה לדון עליהם. כעת, אריה זימן את אבנר פלור להציג את הנושאים שלו.</w:t>
      </w:r>
    </w:p>
    <w:p w:rsidR="00B01C32" w:rsidRDefault="00B01C32" w:rsidP="00B01C32">
      <w:pPr>
        <w:pStyle w:val="a8"/>
        <w:spacing w:line="360" w:lineRule="auto"/>
        <w:rPr>
          <w:sz w:val="26"/>
          <w:szCs w:val="26"/>
          <w:rtl/>
        </w:rPr>
      </w:pPr>
    </w:p>
    <w:p w:rsidR="00B01C32" w:rsidRDefault="00B01C32" w:rsidP="00B01C32">
      <w:pPr>
        <w:pStyle w:val="a8"/>
        <w:spacing w:line="360" w:lineRule="auto"/>
        <w:rPr>
          <w:sz w:val="26"/>
          <w:szCs w:val="26"/>
          <w:u w:val="single"/>
          <w:rtl/>
        </w:rPr>
      </w:pPr>
      <w:r>
        <w:rPr>
          <w:rFonts w:hint="cs"/>
          <w:sz w:val="26"/>
          <w:szCs w:val="26"/>
          <w:rtl/>
        </w:rPr>
        <w:t xml:space="preserve">3.5. </w:t>
      </w:r>
      <w:r>
        <w:rPr>
          <w:rFonts w:hint="cs"/>
          <w:sz w:val="26"/>
          <w:szCs w:val="26"/>
          <w:u w:val="single"/>
          <w:rtl/>
        </w:rPr>
        <w:t>סטטוס הנהג המקצועי (מצב קיים)- אבנר פלור</w:t>
      </w:r>
    </w:p>
    <w:p w:rsidR="005E7332" w:rsidRDefault="005E7332" w:rsidP="00561562">
      <w:pPr>
        <w:pStyle w:val="a8"/>
        <w:spacing w:line="360" w:lineRule="auto"/>
        <w:rPr>
          <w:sz w:val="26"/>
          <w:szCs w:val="26"/>
          <w:rtl/>
        </w:rPr>
      </w:pPr>
      <w:r>
        <w:rPr>
          <w:rFonts w:hint="cs"/>
          <w:sz w:val="26"/>
          <w:szCs w:val="26"/>
          <w:rtl/>
        </w:rPr>
        <w:t xml:space="preserve">אבנר פלור הוא סמנכ"ל תנועה במשרד התחבורה. הוא הגיע למליאה בעיקר בכדי לדבר על סטטוס הנהג המקצועי וכן, על-מנת להעלות נושאים רלוונטיים נוספים אשר עומדים על הפרק. אבנר למעשה אחראי לכל מה שקשור ברישוי רכב ונהיגה. הוא עדכן כי בשנה שעברה, נכנסו לתוקף התקנות החדשות בנושא הפחתת משקלים בשאיפה להתאים את ישראל לתקינה האירופאית. נושא שני שהעלה הוא הטכוגרף הדיגיטלי. המכשיר שקיים היום הוא יותר מכני מאשר דיגיטלי. השאיפה של משרד התחבורה, לפי דברי אבנר, היא שהמכשיר יפעל בצורה ממוחשבת ודיגיטלית ובכך נמנע זיופים. באירופה, המכשיר הדיגיטלי נכנס באמצע העשור הקודם ואנו נמצאים בפיגור מבחינה טכנולוגית. הכנסת הטכוגרף הדיגיטלי כרוכה באופרציה מרובה, אך לטענת אבנר ישראל נמצאת בדרך לשם. ישנם שותפים רבים לפעילות זו ובניהם- משרדי הממשלה, המשטרה והצבא. אבנר ציין שהוא מקווה מאוד שבחודשים הקרובים יהיה מסמך מסודר שיכלול בתוכו את שינויי החקיקה הדרושים לשינוי. ד"ר אריה חממי שאל את אבנר האם יש מישהו שתפקידו לרכז את הנושא הזה מול הארגונים השונים?. </w:t>
      </w:r>
      <w:r w:rsidR="00561562">
        <w:rPr>
          <w:rFonts w:hint="cs"/>
          <w:sz w:val="26"/>
          <w:szCs w:val="26"/>
          <w:rtl/>
        </w:rPr>
        <w:t>כמו כ</w:t>
      </w:r>
      <w:r>
        <w:rPr>
          <w:rFonts w:hint="cs"/>
          <w:sz w:val="26"/>
          <w:szCs w:val="26"/>
          <w:rtl/>
        </w:rPr>
        <w:t xml:space="preserve">ן, הוא הציע שיש צורך בפרויקטור שירכז הכול ויקדם את הנושא. </w:t>
      </w:r>
      <w:r w:rsidR="003D1963">
        <w:rPr>
          <w:rFonts w:hint="cs"/>
          <w:sz w:val="26"/>
          <w:szCs w:val="26"/>
          <w:rtl/>
        </w:rPr>
        <w:t xml:space="preserve">אבנר הסכים עם דבריו של אריה. </w:t>
      </w:r>
      <w:r w:rsidR="00561562">
        <w:rPr>
          <w:rFonts w:hint="cs"/>
          <w:sz w:val="26"/>
          <w:szCs w:val="26"/>
          <w:rtl/>
        </w:rPr>
        <w:t>אבנר הוסיף</w:t>
      </w:r>
      <w:r w:rsidR="003D1963">
        <w:rPr>
          <w:rFonts w:hint="cs"/>
          <w:sz w:val="26"/>
          <w:szCs w:val="26"/>
          <w:rtl/>
        </w:rPr>
        <w:t xml:space="preserve"> שהטכוגרף הדיגיטלי עשוי להשפיע לחיוב על תחושת השקיפות והבטיחות בדרכים. הטכוגרף הדיגיטלי יספק נתונים מדויקים יותר של מהירות ומיקום הנהג בכל רגע נתון. </w:t>
      </w:r>
      <w:r w:rsidR="00561562">
        <w:rPr>
          <w:rFonts w:hint="cs"/>
          <w:sz w:val="26"/>
          <w:szCs w:val="26"/>
          <w:rtl/>
        </w:rPr>
        <w:t xml:space="preserve">בתגובה, שאל </w:t>
      </w:r>
      <w:r w:rsidR="003D1963">
        <w:rPr>
          <w:rFonts w:hint="cs"/>
          <w:sz w:val="26"/>
          <w:szCs w:val="26"/>
          <w:rtl/>
        </w:rPr>
        <w:t>נועם קום מדוע לא מאמצים את הטכנולוגיה שכבר קיימת בישראל?</w:t>
      </w:r>
      <w:r w:rsidR="002D6861">
        <w:rPr>
          <w:rFonts w:hint="cs"/>
          <w:sz w:val="26"/>
          <w:szCs w:val="26"/>
          <w:rtl/>
        </w:rPr>
        <w:t xml:space="preserve">. אבנר השיב שהטכוגרף הדיגיטלי הוא יותר מתקדם מהטכנולוגיות הקיימות בשוק הישראלי. לאבנר כרגע אין הערכה מדויקת בנוגע למועד בו הטכוגרף הדיגיטלי יכנס לתחבורה הציבורית בישראל וציין כי הוא יהיה חכם יותר כאשר יהיה לו מסמך עבודה מסודר ביד. </w:t>
      </w:r>
    </w:p>
    <w:p w:rsidR="002D6861" w:rsidRDefault="002D6861" w:rsidP="002D6861">
      <w:pPr>
        <w:pStyle w:val="a8"/>
        <w:spacing w:line="360" w:lineRule="auto"/>
        <w:rPr>
          <w:sz w:val="26"/>
          <w:szCs w:val="26"/>
          <w:rtl/>
        </w:rPr>
      </w:pPr>
      <w:r>
        <w:rPr>
          <w:rFonts w:hint="cs"/>
          <w:sz w:val="26"/>
          <w:szCs w:val="26"/>
          <w:rtl/>
        </w:rPr>
        <w:t xml:space="preserve">הנושא השני אותו העלה אבנר הוא נושא הנהג המקצועי. אבנר ציין כי כיום יש פקודה (מס' 78) שאמורה לעדכן את הנושא של נהג חונך באוטובוסים. הוא שלח שימוע לכל הגורמים הרלוונטיים ומקווה להגיש לכנסת הנוכחית בקשה לנוהל שיחייב נהג חונך- 80 שעות לנהג משאית ו40 שעות לנהג אוטובוס. כמו כן, ברצונו לקדם את הנושאים של השתלמויות ותכנית </w:t>
      </w:r>
      <w:r>
        <w:rPr>
          <w:rFonts w:hint="cs"/>
          <w:sz w:val="26"/>
          <w:szCs w:val="26"/>
          <w:rtl/>
        </w:rPr>
        <w:lastRenderedPageBreak/>
        <w:t>לימודים מעודכנת יותר לנהגים. כמו כן, לפי דבריו של אבנר, יש לראות כיצד מכניסים את תפקיד הנהג בתחבורה הציבורית לעבודה מועדפת בשל המחסור בנהגים. אבנר ציין כי משרד התחבורה שלח תיקון חקיקה למשרד הרווחה בנושא עבודה מועדפת, אינטרס שהוא משותף למשרד התחבורה ולצה"ל.</w:t>
      </w:r>
    </w:p>
    <w:p w:rsidR="002D6861" w:rsidRDefault="002D6861" w:rsidP="002D6861">
      <w:pPr>
        <w:pStyle w:val="a8"/>
        <w:spacing w:line="360" w:lineRule="auto"/>
        <w:rPr>
          <w:sz w:val="26"/>
          <w:szCs w:val="26"/>
          <w:rtl/>
        </w:rPr>
      </w:pPr>
      <w:r>
        <w:rPr>
          <w:rFonts w:hint="cs"/>
          <w:sz w:val="26"/>
          <w:szCs w:val="26"/>
          <w:rtl/>
        </w:rPr>
        <w:t xml:space="preserve">נושא שלישי שעלה הוא דימוי ותדמית התחבורה הציבורית בישראל. בהקשר הזה, ציין כי פעילויות המליאה מהוות מעין הקדמה לקמפיין עתידי שיעשה. </w:t>
      </w:r>
    </w:p>
    <w:p w:rsidR="002D6861" w:rsidRDefault="002D6861" w:rsidP="002D6861">
      <w:pPr>
        <w:pStyle w:val="a8"/>
        <w:spacing w:line="360" w:lineRule="auto"/>
        <w:rPr>
          <w:sz w:val="26"/>
          <w:szCs w:val="26"/>
          <w:rtl/>
        </w:rPr>
      </w:pPr>
      <w:r>
        <w:rPr>
          <w:rFonts w:hint="cs"/>
          <w:sz w:val="26"/>
          <w:szCs w:val="26"/>
          <w:rtl/>
        </w:rPr>
        <w:t xml:space="preserve">נושא רביעי שעלה הוא </w:t>
      </w:r>
      <w:r w:rsidR="00561562">
        <w:rPr>
          <w:rFonts w:hint="cs"/>
          <w:sz w:val="26"/>
          <w:szCs w:val="26"/>
          <w:rtl/>
        </w:rPr>
        <w:t>רתום</w:t>
      </w:r>
      <w:r>
        <w:rPr>
          <w:rFonts w:hint="cs"/>
          <w:sz w:val="26"/>
          <w:szCs w:val="26"/>
          <w:rtl/>
        </w:rPr>
        <w:t xml:space="preserve"> מטענים. הוכן תקן ישראלי</w:t>
      </w:r>
      <w:r w:rsidR="001B1D18">
        <w:rPr>
          <w:rFonts w:hint="cs"/>
          <w:sz w:val="26"/>
          <w:szCs w:val="26"/>
          <w:rtl/>
        </w:rPr>
        <w:t xml:space="preserve"> בנושא</w:t>
      </w:r>
      <w:r>
        <w:rPr>
          <w:rFonts w:hint="cs"/>
          <w:sz w:val="26"/>
          <w:szCs w:val="26"/>
          <w:rtl/>
        </w:rPr>
        <w:t xml:space="preserve">, כעת משרד התחבורה נמצא בתהליך של יישום התקן. </w:t>
      </w:r>
    </w:p>
    <w:p w:rsidR="002D6861" w:rsidRDefault="002D6861" w:rsidP="002D6861">
      <w:pPr>
        <w:pStyle w:val="a8"/>
        <w:spacing w:line="360" w:lineRule="auto"/>
        <w:rPr>
          <w:sz w:val="26"/>
          <w:szCs w:val="26"/>
          <w:rtl/>
        </w:rPr>
      </w:pPr>
    </w:p>
    <w:p w:rsidR="002D6861" w:rsidRDefault="002D6861" w:rsidP="00561562">
      <w:pPr>
        <w:pStyle w:val="a8"/>
        <w:spacing w:line="360" w:lineRule="auto"/>
        <w:rPr>
          <w:sz w:val="26"/>
          <w:szCs w:val="26"/>
          <w:rtl/>
        </w:rPr>
      </w:pPr>
      <w:r>
        <w:rPr>
          <w:rFonts w:hint="cs"/>
          <w:sz w:val="26"/>
          <w:szCs w:val="26"/>
          <w:rtl/>
        </w:rPr>
        <w:t xml:space="preserve">לסיום, עלו מספר שאלות מצד שאר משתתפי המליאה. שאלה מרכזית שעלתה והופנתה לאבנר היא בנושא המחסור המשווע בנהגים. לטענת שוקי שדה, השוק "צורח" לנהגים והעסק עומד במקומו. </w:t>
      </w:r>
      <w:r w:rsidR="001F1913">
        <w:rPr>
          <w:rFonts w:hint="cs"/>
          <w:sz w:val="26"/>
          <w:szCs w:val="26"/>
          <w:rtl/>
        </w:rPr>
        <w:t xml:space="preserve">שוקי ביקש מאבנר לקדם את הנושא הזה באופן אישי. בשלב הזה של הדיון, יוחאי הצטרף והוסיף כי יש חוסר משווע של בוחני נהיגה גם כן וכי התור לטסטים הוא ארוך מהרגיל. תדי שמאי מחה ואמר שכל התוכניות הקידומיות </w:t>
      </w:r>
      <w:r w:rsidR="00561562">
        <w:rPr>
          <w:rFonts w:hint="cs"/>
          <w:sz w:val="26"/>
          <w:szCs w:val="26"/>
          <w:rtl/>
        </w:rPr>
        <w:t>יכולות להיות נפלאות אך אין למי</w:t>
      </w:r>
      <w:r w:rsidR="001F1913">
        <w:rPr>
          <w:rFonts w:hint="cs"/>
          <w:sz w:val="26"/>
          <w:szCs w:val="26"/>
          <w:rtl/>
        </w:rPr>
        <w:t xml:space="preserve"> להעביר אותן. הוא שאל מדוע משרד התחבורה לא יוצא בצעקות על שינוי תדמית על-מנת להביא נהגים? יש צורך לצאת בקמפיין שיקדם את הנהג המקצועי ולצאת אתו למדיה בכל העולם. </w:t>
      </w:r>
      <w:r w:rsidR="00FD1913">
        <w:rPr>
          <w:rFonts w:hint="cs"/>
          <w:sz w:val="26"/>
          <w:szCs w:val="26"/>
          <w:rtl/>
        </w:rPr>
        <w:t xml:space="preserve">אבנר הסכים עם דבריו של תדי וציין כי הוא מבין שחברי המליאה מעוניינים שיצא בהצהרת כוונות. </w:t>
      </w:r>
      <w:r w:rsidR="00561562">
        <w:rPr>
          <w:rFonts w:hint="cs"/>
          <w:sz w:val="26"/>
          <w:szCs w:val="26"/>
          <w:rtl/>
        </w:rPr>
        <w:t>הוא</w:t>
      </w:r>
      <w:r w:rsidR="00FD1913">
        <w:rPr>
          <w:rFonts w:hint="cs"/>
          <w:sz w:val="26"/>
          <w:szCs w:val="26"/>
          <w:rtl/>
        </w:rPr>
        <w:t xml:space="preserve"> ציין שאם נצליח לאשר את החקיקה בנושא עבודה מועדפת זה יהיה קטליזטור משמעותי. לגבי סוגיית בוחני הנהיגה- המערך הקיים אכן אינו יעיל. המשרד בוחן כעת מספר חלופות ובניהן חלופה של מיקור חוץ. </w:t>
      </w:r>
    </w:p>
    <w:p w:rsidR="00FD1913" w:rsidRDefault="00FD1913" w:rsidP="001F1913">
      <w:pPr>
        <w:pStyle w:val="a8"/>
        <w:spacing w:line="360" w:lineRule="auto"/>
        <w:rPr>
          <w:sz w:val="26"/>
          <w:szCs w:val="26"/>
          <w:rtl/>
        </w:rPr>
      </w:pPr>
    </w:p>
    <w:p w:rsidR="00FD1913" w:rsidRPr="005E7332" w:rsidRDefault="00FD1913" w:rsidP="001F1913">
      <w:pPr>
        <w:pStyle w:val="a8"/>
        <w:spacing w:line="360" w:lineRule="auto"/>
        <w:rPr>
          <w:sz w:val="26"/>
          <w:szCs w:val="26"/>
          <w:rtl/>
        </w:rPr>
      </w:pPr>
      <w:r>
        <w:rPr>
          <w:rFonts w:hint="cs"/>
          <w:sz w:val="26"/>
          <w:szCs w:val="26"/>
          <w:rtl/>
        </w:rPr>
        <w:t>ד"ר אריה חממי מסכם ומודה לאבנר על ההשקעה שלו ועל שיתוף המידע החשוב. הוא שאל האם יש מישהו שרוצה להעלות נושא נוסף לפני סיום המפגש. נועם קום העלה את הדילמה שעלתה גם כ</w:t>
      </w:r>
      <w:r w:rsidR="00561562">
        <w:rPr>
          <w:rFonts w:hint="cs"/>
          <w:sz w:val="26"/>
          <w:szCs w:val="26"/>
          <w:rtl/>
        </w:rPr>
        <w:t>ן במליאה הקודמת ומשרד התחבורה אינו</w:t>
      </w:r>
      <w:r>
        <w:rPr>
          <w:rFonts w:hint="cs"/>
          <w:sz w:val="26"/>
          <w:szCs w:val="26"/>
          <w:rtl/>
        </w:rPr>
        <w:t xml:space="preserve"> מגיב אליה. הדילמה היא בנושא נסיעות שיתופיות חברתיות. ישנה אפליקציה הנקראת </w:t>
      </w:r>
      <w:proofErr w:type="spellStart"/>
      <w:r>
        <w:rPr>
          <w:sz w:val="26"/>
          <w:szCs w:val="26"/>
        </w:rPr>
        <w:t>RideWaze</w:t>
      </w:r>
      <w:proofErr w:type="spellEnd"/>
      <w:r>
        <w:rPr>
          <w:rFonts w:hint="cs"/>
          <w:sz w:val="26"/>
          <w:szCs w:val="26"/>
          <w:rtl/>
        </w:rPr>
        <w:t xml:space="preserve"> (של גוגל ו</w:t>
      </w:r>
      <w:proofErr w:type="spellStart"/>
      <w:r>
        <w:rPr>
          <w:sz w:val="26"/>
          <w:szCs w:val="26"/>
        </w:rPr>
        <w:t>waze</w:t>
      </w:r>
      <w:proofErr w:type="spellEnd"/>
      <w:r>
        <w:rPr>
          <w:rFonts w:hint="cs"/>
          <w:sz w:val="26"/>
          <w:szCs w:val="26"/>
          <w:rtl/>
        </w:rPr>
        <w:t xml:space="preserve">) שמעודדת נסיעות שיתופיות חברתיות. </w:t>
      </w:r>
      <w:r w:rsidR="00561562">
        <w:rPr>
          <w:rFonts w:hint="cs"/>
          <w:sz w:val="26"/>
          <w:szCs w:val="26"/>
          <w:rtl/>
        </w:rPr>
        <w:t>כך נהגים בישראל</w:t>
      </w:r>
      <w:r w:rsidR="00361F3F">
        <w:rPr>
          <w:rFonts w:hint="cs"/>
          <w:sz w:val="26"/>
          <w:szCs w:val="26"/>
          <w:rtl/>
        </w:rPr>
        <w:t xml:space="preserve"> עוברים</w:t>
      </w:r>
      <w:r w:rsidR="00561562">
        <w:rPr>
          <w:rFonts w:hint="cs"/>
          <w:sz w:val="26"/>
          <w:szCs w:val="26"/>
          <w:rtl/>
        </w:rPr>
        <w:t xml:space="preserve"> למעשה</w:t>
      </w:r>
      <w:r w:rsidR="00361F3F">
        <w:rPr>
          <w:rFonts w:hint="cs"/>
          <w:sz w:val="26"/>
          <w:szCs w:val="26"/>
          <w:rtl/>
        </w:rPr>
        <w:t xml:space="preserve"> על החוק והשאלה היא כיצ</w:t>
      </w:r>
      <w:bookmarkStart w:id="0" w:name="_GoBack"/>
      <w:bookmarkEnd w:id="0"/>
      <w:r w:rsidR="00361F3F">
        <w:rPr>
          <w:rFonts w:hint="cs"/>
          <w:sz w:val="26"/>
          <w:szCs w:val="26"/>
          <w:rtl/>
        </w:rPr>
        <w:t xml:space="preserve">ד ניתן לאכוף זאת- מדוע משרד התחבורה לא יוצא בקריאה שזה מנוגד לחוק?. </w:t>
      </w:r>
    </w:p>
    <w:p w:rsidR="00B01C32" w:rsidRDefault="00B01C32" w:rsidP="00B01C32">
      <w:pPr>
        <w:pStyle w:val="a8"/>
        <w:spacing w:line="360" w:lineRule="auto"/>
        <w:rPr>
          <w:sz w:val="26"/>
          <w:szCs w:val="26"/>
          <w:rtl/>
        </w:rPr>
      </w:pPr>
    </w:p>
    <w:p w:rsidR="00561562" w:rsidRDefault="00561562" w:rsidP="00B01C32">
      <w:pPr>
        <w:pStyle w:val="a8"/>
        <w:spacing w:line="360" w:lineRule="auto"/>
        <w:rPr>
          <w:sz w:val="26"/>
          <w:szCs w:val="26"/>
          <w:rtl/>
        </w:rPr>
      </w:pPr>
    </w:p>
    <w:p w:rsidR="00561562" w:rsidRPr="00B01C32" w:rsidRDefault="00561562" w:rsidP="00B01C32">
      <w:pPr>
        <w:pStyle w:val="a8"/>
        <w:spacing w:line="360" w:lineRule="auto"/>
        <w:rPr>
          <w:sz w:val="26"/>
          <w:szCs w:val="26"/>
        </w:rPr>
      </w:pPr>
    </w:p>
    <w:p w:rsidR="00BE77B4" w:rsidRPr="00BE77B4" w:rsidRDefault="00BE77B4" w:rsidP="00BE77B4">
      <w:pPr>
        <w:spacing w:line="360" w:lineRule="auto"/>
        <w:ind w:left="360"/>
        <w:jc w:val="both"/>
        <w:rPr>
          <w:sz w:val="26"/>
          <w:szCs w:val="26"/>
        </w:rPr>
      </w:pPr>
    </w:p>
    <w:p w:rsidR="00361F3F" w:rsidRDefault="00361F3F" w:rsidP="00982CFB">
      <w:pPr>
        <w:spacing w:line="360" w:lineRule="auto"/>
        <w:rPr>
          <w:sz w:val="26"/>
          <w:szCs w:val="26"/>
          <w:rtl/>
        </w:rPr>
      </w:pPr>
    </w:p>
    <w:p w:rsidR="00982CFB" w:rsidRPr="006F0CE4" w:rsidRDefault="00982CFB" w:rsidP="00982CFB">
      <w:pPr>
        <w:spacing w:line="360" w:lineRule="auto"/>
        <w:rPr>
          <w:sz w:val="26"/>
          <w:szCs w:val="26"/>
        </w:rPr>
      </w:pPr>
      <w:r w:rsidRPr="006F0CE4">
        <w:rPr>
          <w:rFonts w:hint="cs"/>
          <w:noProof/>
          <w:sz w:val="26"/>
          <w:szCs w:val="26"/>
          <w:rtl/>
          <w:lang w:eastAsia="en-US"/>
        </w:rPr>
        <w:lastRenderedPageBreak/>
        <mc:AlternateContent>
          <mc:Choice Requires="wps">
            <w:drawing>
              <wp:anchor distT="0" distB="0" distL="114300" distR="114300" simplePos="0" relativeHeight="251662336" behindDoc="1" locked="0" layoutInCell="1" allowOverlap="1" wp14:anchorId="1B59BB1F" wp14:editId="5C6C420B">
                <wp:simplePos x="0" y="0"/>
                <wp:positionH relativeFrom="column">
                  <wp:posOffset>-75787</wp:posOffset>
                </wp:positionH>
                <wp:positionV relativeFrom="paragraph">
                  <wp:posOffset>-6084</wp:posOffset>
                </wp:positionV>
                <wp:extent cx="6124353" cy="252730"/>
                <wp:effectExtent l="0" t="0" r="10160" b="13970"/>
                <wp:wrapNone/>
                <wp:docPr id="10" name="מלבן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353"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 o:spid="_x0000_s1026" style="position:absolute;left:0;text-align:left;margin-left:-5.95pt;margin-top:-.5pt;width:482.25pt;height:1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" fillcolor="#cff"/>
            </w:pict>
          </mc:Fallback>
        </mc:AlternateContent>
      </w:r>
      <w:r w:rsidRPr="006F0CE4">
        <w:rPr>
          <w:rFonts w:hint="cs"/>
          <w:sz w:val="26"/>
          <w:szCs w:val="26"/>
          <w:rtl/>
        </w:rPr>
        <w:t>4. החלטות</w:t>
      </w:r>
    </w:p>
    <w:p w:rsidR="00E1777B" w:rsidRDefault="00361F3F" w:rsidP="00E1777B">
      <w:pPr>
        <w:pStyle w:val="a8"/>
        <w:numPr>
          <w:ilvl w:val="1"/>
          <w:numId w:val="1"/>
        </w:numPr>
        <w:spacing w:line="360" w:lineRule="auto"/>
        <w:jc w:val="both"/>
        <w:rPr>
          <w:sz w:val="26"/>
          <w:szCs w:val="26"/>
        </w:rPr>
      </w:pPr>
      <w:r>
        <w:rPr>
          <w:rFonts w:hint="cs"/>
          <w:sz w:val="26"/>
          <w:szCs w:val="26"/>
          <w:rtl/>
        </w:rPr>
        <w:t>מקורות גיוס הכספים שהוצעו ע"י חברי המליאה אשר רצוי לבחון אותם הם: קרנות (כדוגמת קרן אריסון), חברות גדולות (כמו שטראוס ותנובה)- יוחאי זילברברג הציע לקשר בין מורג יועצ</w:t>
      </w:r>
      <w:r w:rsidR="00561562">
        <w:rPr>
          <w:rFonts w:hint="cs"/>
          <w:sz w:val="26"/>
          <w:szCs w:val="26"/>
          <w:rtl/>
        </w:rPr>
        <w:t>ים למנהלי התובלה של ארגונים אלו</w:t>
      </w:r>
      <w:r>
        <w:rPr>
          <w:rFonts w:hint="cs"/>
          <w:sz w:val="26"/>
          <w:szCs w:val="26"/>
          <w:rtl/>
        </w:rPr>
        <w:t xml:space="preserve"> </w:t>
      </w:r>
      <w:r w:rsidR="00561562">
        <w:rPr>
          <w:rFonts w:hint="cs"/>
          <w:sz w:val="26"/>
          <w:szCs w:val="26"/>
          <w:rtl/>
        </w:rPr>
        <w:t>ו</w:t>
      </w:r>
      <w:r>
        <w:rPr>
          <w:rFonts w:hint="cs"/>
          <w:sz w:val="26"/>
          <w:szCs w:val="26"/>
          <w:rtl/>
        </w:rPr>
        <w:t xml:space="preserve">רשימת המליאה כעמותה שתקל על גיוס כספים מארגונים. </w:t>
      </w:r>
    </w:p>
    <w:p w:rsidR="00361F3F" w:rsidRDefault="00361F3F" w:rsidP="00982CFB">
      <w:pPr>
        <w:pStyle w:val="a8"/>
        <w:numPr>
          <w:ilvl w:val="1"/>
          <w:numId w:val="1"/>
        </w:numPr>
        <w:spacing w:line="360" w:lineRule="auto"/>
        <w:jc w:val="both"/>
        <w:rPr>
          <w:sz w:val="26"/>
          <w:szCs w:val="26"/>
        </w:rPr>
      </w:pPr>
      <w:r>
        <w:rPr>
          <w:rFonts w:hint="cs"/>
          <w:sz w:val="26"/>
          <w:szCs w:val="26"/>
          <w:rtl/>
        </w:rPr>
        <w:t>כל גוף שיתרום לפעילות המליאה יקבל פרסום מצד כל אחד מחברי המליאה.</w:t>
      </w:r>
    </w:p>
    <w:p w:rsidR="00A24572" w:rsidRPr="00A24572" w:rsidRDefault="00A24572" w:rsidP="00A32217">
      <w:pPr>
        <w:pStyle w:val="a8"/>
        <w:numPr>
          <w:ilvl w:val="1"/>
          <w:numId w:val="1"/>
        </w:numPr>
        <w:spacing w:line="360" w:lineRule="auto"/>
        <w:jc w:val="both"/>
        <w:rPr>
          <w:b/>
          <w:bCs/>
          <w:sz w:val="26"/>
          <w:szCs w:val="26"/>
        </w:rPr>
      </w:pPr>
      <w:r>
        <w:rPr>
          <w:rFonts w:hint="cs"/>
          <w:sz w:val="26"/>
          <w:szCs w:val="26"/>
          <w:rtl/>
        </w:rPr>
        <w:t>הוחלט כי הנציגים של המליאה בוועדות הכלכלה ישלחו על-פי נושא הוועדה.</w:t>
      </w:r>
    </w:p>
    <w:p w:rsidR="00982CFB" w:rsidRDefault="00982CFB" w:rsidP="00982CFB">
      <w:pPr>
        <w:spacing w:line="360" w:lineRule="auto"/>
        <w:rPr>
          <w:b/>
          <w:bCs/>
          <w:sz w:val="26"/>
          <w:szCs w:val="26"/>
          <w:rtl/>
        </w:rPr>
      </w:pPr>
    </w:p>
    <w:p w:rsidR="00982CFB" w:rsidRDefault="00982CFB" w:rsidP="00982CFB">
      <w:pPr>
        <w:spacing w:line="360" w:lineRule="auto"/>
        <w:rPr>
          <w:b/>
          <w:bCs/>
          <w:sz w:val="26"/>
          <w:szCs w:val="26"/>
          <w:rtl/>
        </w:rPr>
      </w:pPr>
    </w:p>
    <w:p w:rsidR="00982CFB" w:rsidRDefault="00982CFB" w:rsidP="00982CFB">
      <w:pPr>
        <w:spacing w:line="360" w:lineRule="auto"/>
        <w:rPr>
          <w:b/>
          <w:bCs/>
          <w:sz w:val="26"/>
          <w:szCs w:val="26"/>
          <w:rtl/>
        </w:rPr>
      </w:pPr>
    </w:p>
    <w:p w:rsidR="00982CFB" w:rsidRDefault="00982CFB" w:rsidP="00982CFB">
      <w:pPr>
        <w:spacing w:line="360" w:lineRule="auto"/>
        <w:rPr>
          <w:b/>
          <w:bCs/>
          <w:sz w:val="26"/>
          <w:szCs w:val="26"/>
          <w:rtl/>
        </w:rPr>
      </w:pPr>
    </w:p>
    <w:p w:rsidR="00982CFB" w:rsidRPr="006F0CE4" w:rsidRDefault="00982CFB" w:rsidP="008D5EDA">
      <w:pPr>
        <w:spacing w:line="360" w:lineRule="auto"/>
        <w:jc w:val="center"/>
        <w:rPr>
          <w:sz w:val="26"/>
          <w:szCs w:val="26"/>
          <w:rtl/>
        </w:rPr>
      </w:pPr>
      <w:r w:rsidRPr="006F0CE4">
        <w:rPr>
          <w:rFonts w:hint="cs"/>
          <w:b/>
          <w:bCs/>
          <w:sz w:val="26"/>
          <w:szCs w:val="26"/>
          <w:rtl/>
        </w:rPr>
        <w:t>עותק למשתתפים</w:t>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Pr="006F0CE4">
        <w:rPr>
          <w:rFonts w:hint="cs"/>
          <w:b/>
          <w:bCs/>
          <w:sz w:val="26"/>
          <w:szCs w:val="26"/>
          <w:rtl/>
        </w:rPr>
        <w:tab/>
      </w:r>
      <w:r w:rsidR="00361F3F">
        <w:rPr>
          <w:rFonts w:hint="cs"/>
          <w:sz w:val="26"/>
          <w:szCs w:val="26"/>
          <w:rtl/>
        </w:rPr>
        <w:t>רשמה: הילה זלמנוביץ'</w:t>
      </w:r>
    </w:p>
    <w:p w:rsidR="009C1CDF" w:rsidRDefault="009C1CDF"/>
    <w:sectPr w:rsidR="009C1CDF" w:rsidSect="00B3411B">
      <w:headerReference w:type="default" r:id="rId8"/>
      <w:footerReference w:type="default" r:id="rId9"/>
      <w:endnotePr>
        <w:numFmt w:val="lowerLetter"/>
      </w:endnotePr>
      <w:pgSz w:w="11906" w:h="16838"/>
      <w:pgMar w:top="64" w:right="1133" w:bottom="993" w:left="1276" w:header="0" w:footer="0" w:gutter="0"/>
      <w:pgNumType w:start="1"/>
      <w:cols w:space="720"/>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EF6" w:rsidRDefault="00406EF6">
      <w:pPr>
        <w:spacing w:before="0" w:after="0"/>
      </w:pPr>
      <w:r>
        <w:separator/>
      </w:r>
    </w:p>
  </w:endnote>
  <w:endnote w:type="continuationSeparator" w:id="0">
    <w:p w:rsidR="00406EF6" w:rsidRDefault="00406EF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811" w:rsidRPr="000B4139" w:rsidRDefault="00EE7525" w:rsidP="00F2093C">
    <w:pPr>
      <w:pStyle w:val="a5"/>
      <w:pBdr>
        <w:top w:val="single" w:sz="4" w:space="0" w:color="auto"/>
        <w:left w:val="single" w:sz="4" w:space="4" w:color="auto"/>
        <w:bottom w:val="single" w:sz="4" w:space="1" w:color="auto"/>
        <w:right w:val="single" w:sz="4" w:space="4" w:color="auto"/>
      </w:pBdr>
      <w:tabs>
        <w:tab w:val="left" w:pos="4819"/>
      </w:tabs>
      <w:jc w:val="both"/>
      <w:rPr>
        <w:szCs w:val="20"/>
        <w:rtl/>
      </w:rPr>
    </w:pPr>
    <w:r w:rsidRPr="00EE5F2F">
      <w:rPr>
        <w:szCs w:val="20"/>
        <w:rtl/>
      </w:rPr>
      <w:t>עמוד</w:t>
    </w:r>
    <w:r w:rsidRPr="00EE5F2F">
      <w:rPr>
        <w:szCs w:val="20"/>
      </w:rPr>
      <w:t xml:space="preserve"> </w:t>
    </w:r>
    <w:r w:rsidRPr="00EE5F2F">
      <w:rPr>
        <w:szCs w:val="20"/>
      </w:rPr>
      <w:fldChar w:fldCharType="begin"/>
    </w:r>
    <w:r w:rsidRPr="00EE5F2F">
      <w:rPr>
        <w:szCs w:val="20"/>
      </w:rPr>
      <w:instrText xml:space="preserve"> PAGE </w:instrText>
    </w:r>
    <w:r w:rsidRPr="00EE5F2F">
      <w:rPr>
        <w:szCs w:val="20"/>
      </w:rPr>
      <w:fldChar w:fldCharType="separate"/>
    </w:r>
    <w:r w:rsidR="006F48B7">
      <w:rPr>
        <w:noProof/>
        <w:szCs w:val="20"/>
        <w:rtl/>
      </w:rPr>
      <w:t>5</w:t>
    </w:r>
    <w:r w:rsidRPr="00EE5F2F">
      <w:rPr>
        <w:szCs w:val="20"/>
      </w:rPr>
      <w:fldChar w:fldCharType="end"/>
    </w:r>
    <w:r w:rsidRPr="00EE5F2F">
      <w:rPr>
        <w:szCs w:val="20"/>
      </w:rPr>
      <w:t xml:space="preserve"> </w:t>
    </w:r>
    <w:r w:rsidRPr="00EE5F2F">
      <w:rPr>
        <w:szCs w:val="20"/>
        <w:rtl/>
      </w:rPr>
      <w:t>מתוך</w:t>
    </w:r>
    <w:r w:rsidRPr="00EE5F2F">
      <w:rPr>
        <w:szCs w:val="20"/>
      </w:rPr>
      <w:t xml:space="preserve"> </w:t>
    </w:r>
    <w:r w:rsidRPr="00EE5F2F">
      <w:rPr>
        <w:szCs w:val="20"/>
      </w:rPr>
      <w:fldChar w:fldCharType="begin"/>
    </w:r>
    <w:r w:rsidRPr="00EE5F2F">
      <w:rPr>
        <w:szCs w:val="20"/>
      </w:rPr>
      <w:instrText xml:space="preserve"> NUMPAGES </w:instrText>
    </w:r>
    <w:r w:rsidRPr="00EE5F2F">
      <w:rPr>
        <w:szCs w:val="20"/>
      </w:rPr>
      <w:fldChar w:fldCharType="separate"/>
    </w:r>
    <w:r w:rsidR="006F48B7">
      <w:rPr>
        <w:noProof/>
        <w:szCs w:val="20"/>
        <w:rtl/>
      </w:rPr>
      <w:t>6</w:t>
    </w:r>
    <w:r w:rsidRPr="00EE5F2F">
      <w:rPr>
        <w:szCs w:val="20"/>
      </w:rPr>
      <w:fldChar w:fldCharType="end"/>
    </w:r>
  </w:p>
  <w:p w:rsidR="00AE1811" w:rsidRPr="0064343C" w:rsidRDefault="00406EF6" w:rsidP="0064343C">
    <w:pPr>
      <w:pStyle w:val="a3"/>
      <w:rPr>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EF6" w:rsidRDefault="00406EF6">
      <w:pPr>
        <w:spacing w:before="0" w:after="0"/>
      </w:pPr>
      <w:r>
        <w:separator/>
      </w:r>
    </w:p>
  </w:footnote>
  <w:footnote w:type="continuationSeparator" w:id="0">
    <w:p w:rsidR="00406EF6" w:rsidRDefault="00406EF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93C" w:rsidRDefault="00406EF6"/>
  <w:tbl>
    <w:tblPr>
      <w:bidiVisual/>
      <w:tblW w:w="9859" w:type="dxa"/>
      <w:tblInd w:w="-34" w:type="dxa"/>
      <w:tblLook w:val="01E0" w:firstRow="1" w:lastRow="1" w:firstColumn="1" w:lastColumn="1" w:noHBand="0" w:noVBand="0"/>
    </w:tblPr>
    <w:tblGrid>
      <w:gridCol w:w="2571"/>
      <w:gridCol w:w="4418"/>
      <w:gridCol w:w="2870"/>
    </w:tblGrid>
    <w:tr w:rsidR="00AE1811" w:rsidRPr="004364D9" w:rsidTr="006F0CE4">
      <w:trPr>
        <w:trHeight w:val="1631"/>
      </w:trPr>
      <w:tc>
        <w:tcPr>
          <w:tcW w:w="2571" w:type="dxa"/>
          <w:shd w:val="clear" w:color="auto" w:fill="auto"/>
        </w:tcPr>
        <w:p w:rsidR="00AE1811" w:rsidRPr="004364D9" w:rsidRDefault="00EE7525" w:rsidP="00F2093C">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rPr>
              <w:sz w:val="24"/>
              <w:szCs w:val="24"/>
            </w:rPr>
          </w:pPr>
          <w:r w:rsidRPr="00F2093C">
            <w:rPr>
              <w:noProof/>
              <w:sz w:val="24"/>
              <w:szCs w:val="24"/>
              <w:lang w:eastAsia="en-US"/>
            </w:rPr>
            <w:drawing>
              <wp:inline distT="0" distB="0" distL="0" distR="0" wp14:anchorId="63247757" wp14:editId="09032E55">
                <wp:extent cx="1079360" cy="1123950"/>
                <wp:effectExtent l="0" t="0" r="0" b="0"/>
                <wp:docPr id="3" name="Picture 2" descr="\\Morag-o4u0xhjae\גרפיקה -storage\מילאת התחבורה\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rag-o4u0xhjae\גרפיקה -storage\מילאת התחבורה\3logo.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6210" b="92449" l="3035" r="95413"/>
                                  </a14:imgEffect>
                                </a14:imgLayer>
                              </a14:imgProps>
                            </a:ext>
                            <a:ext uri="{28A0092B-C50C-407E-A947-70E740481C1C}">
                              <a14:useLocalDpi xmlns:a14="http://schemas.microsoft.com/office/drawing/2010/main" val="0"/>
                            </a:ext>
                          </a:extLst>
                        </a:blip>
                        <a:srcRect/>
                        <a:stretch>
                          <a:fillRect/>
                        </a:stretch>
                      </pic:blipFill>
                      <pic:spPr bwMode="auto">
                        <a:xfrm>
                          <a:off x="0" y="0"/>
                          <a:ext cx="1079722" cy="1124327"/>
                        </a:xfrm>
                        <a:prstGeom prst="rect">
                          <a:avLst/>
                        </a:prstGeom>
                        <a:noFill/>
                        <a:extLst/>
                      </pic:spPr>
                    </pic:pic>
                  </a:graphicData>
                </a:graphic>
              </wp:inline>
            </w:drawing>
          </w:r>
        </w:p>
      </w:tc>
      <w:tc>
        <w:tcPr>
          <w:tcW w:w="4418" w:type="dxa"/>
          <w:shd w:val="clear" w:color="auto" w:fill="auto"/>
        </w:tcPr>
        <w:p w:rsidR="00AE1811" w:rsidRPr="004364D9" w:rsidRDefault="00406EF6" w:rsidP="004364D9">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rPr>
              <w:b/>
              <w:bCs/>
              <w:sz w:val="24"/>
              <w:szCs w:val="24"/>
              <w:rtl/>
            </w:rPr>
          </w:pPr>
        </w:p>
      </w:tc>
      <w:tc>
        <w:tcPr>
          <w:tcW w:w="2870" w:type="dxa"/>
          <w:shd w:val="clear" w:color="auto" w:fill="auto"/>
          <w:vAlign w:val="center"/>
        </w:tcPr>
        <w:p w:rsidR="00AE1811" w:rsidRPr="004364D9" w:rsidRDefault="00406EF6" w:rsidP="00F2093C">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jc w:val="center"/>
            <w:rPr>
              <w:sz w:val="24"/>
              <w:szCs w:val="24"/>
              <w:rtl/>
            </w:rPr>
          </w:pPr>
        </w:p>
        <w:p w:rsidR="00AE1811" w:rsidRPr="004364D9" w:rsidRDefault="00EE7525" w:rsidP="00F2093C">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jc w:val="center"/>
            <w:rPr>
              <w:b/>
              <w:bCs/>
              <w:sz w:val="24"/>
              <w:szCs w:val="24"/>
              <w:rtl/>
            </w:rPr>
          </w:pPr>
          <w:r w:rsidRPr="004364D9">
            <w:rPr>
              <w:sz w:val="24"/>
              <w:szCs w:val="24"/>
              <w:rtl/>
            </w:rPr>
            <w:br/>
          </w:r>
        </w:p>
      </w:tc>
    </w:tr>
  </w:tbl>
  <w:p w:rsidR="00AE1811" w:rsidRPr="004F23DB" w:rsidRDefault="00406EF6" w:rsidP="006F0CE4">
    <w:pPr>
      <w:pStyle w:val="a5"/>
      <w:jc w:val="left"/>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657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DDA0A6C"/>
    <w:multiLevelType w:val="hybridMultilevel"/>
    <w:tmpl w:val="1850112C"/>
    <w:lvl w:ilvl="0" w:tplc="6B923C0C">
      <w:start w:val="2"/>
      <w:numFmt w:val="bullet"/>
      <w:lvlText w:val="-"/>
      <w:lvlJc w:val="left"/>
      <w:pPr>
        <w:ind w:left="1152" w:hanging="360"/>
      </w:pPr>
      <w:rPr>
        <w:rFonts w:ascii="Times New Roman" w:eastAsia="Times New Roman" w:hAnsi="Times New Roman" w:cs="David"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15FE6196"/>
    <w:multiLevelType w:val="hybridMultilevel"/>
    <w:tmpl w:val="E3586C82"/>
    <w:lvl w:ilvl="0" w:tplc="2B0A9DAE">
      <w:start w:val="1"/>
      <w:numFmt w:val="bullet"/>
      <w:lvlText w:val=""/>
      <w:lvlJc w:val="left"/>
      <w:pPr>
        <w:tabs>
          <w:tab w:val="num" w:pos="720"/>
        </w:tabs>
        <w:ind w:left="720" w:hanging="360"/>
      </w:pPr>
      <w:rPr>
        <w:rFonts w:ascii="Times New Roman" w:hAnsi="Times New Roman" w:hint="default"/>
      </w:rPr>
    </w:lvl>
    <w:lvl w:ilvl="1" w:tplc="925C3D98" w:tentative="1">
      <w:start w:val="1"/>
      <w:numFmt w:val="bullet"/>
      <w:lvlText w:val=""/>
      <w:lvlJc w:val="left"/>
      <w:pPr>
        <w:tabs>
          <w:tab w:val="num" w:pos="1440"/>
        </w:tabs>
        <w:ind w:left="1440" w:hanging="360"/>
      </w:pPr>
      <w:rPr>
        <w:rFonts w:ascii="Times New Roman" w:hAnsi="Times New Roman" w:hint="default"/>
      </w:rPr>
    </w:lvl>
    <w:lvl w:ilvl="2" w:tplc="71A4260E" w:tentative="1">
      <w:start w:val="1"/>
      <w:numFmt w:val="bullet"/>
      <w:lvlText w:val=""/>
      <w:lvlJc w:val="left"/>
      <w:pPr>
        <w:tabs>
          <w:tab w:val="num" w:pos="2160"/>
        </w:tabs>
        <w:ind w:left="2160" w:hanging="360"/>
      </w:pPr>
      <w:rPr>
        <w:rFonts w:ascii="Times New Roman" w:hAnsi="Times New Roman" w:hint="default"/>
      </w:rPr>
    </w:lvl>
    <w:lvl w:ilvl="3" w:tplc="44087D06" w:tentative="1">
      <w:start w:val="1"/>
      <w:numFmt w:val="bullet"/>
      <w:lvlText w:val=""/>
      <w:lvlJc w:val="left"/>
      <w:pPr>
        <w:tabs>
          <w:tab w:val="num" w:pos="2880"/>
        </w:tabs>
        <w:ind w:left="2880" w:hanging="360"/>
      </w:pPr>
      <w:rPr>
        <w:rFonts w:ascii="Times New Roman" w:hAnsi="Times New Roman" w:hint="default"/>
      </w:rPr>
    </w:lvl>
    <w:lvl w:ilvl="4" w:tplc="AFCA8552" w:tentative="1">
      <w:start w:val="1"/>
      <w:numFmt w:val="bullet"/>
      <w:lvlText w:val=""/>
      <w:lvlJc w:val="left"/>
      <w:pPr>
        <w:tabs>
          <w:tab w:val="num" w:pos="3600"/>
        </w:tabs>
        <w:ind w:left="3600" w:hanging="360"/>
      </w:pPr>
      <w:rPr>
        <w:rFonts w:ascii="Times New Roman" w:hAnsi="Times New Roman" w:hint="default"/>
      </w:rPr>
    </w:lvl>
    <w:lvl w:ilvl="5" w:tplc="348C3236" w:tentative="1">
      <w:start w:val="1"/>
      <w:numFmt w:val="bullet"/>
      <w:lvlText w:val=""/>
      <w:lvlJc w:val="left"/>
      <w:pPr>
        <w:tabs>
          <w:tab w:val="num" w:pos="4320"/>
        </w:tabs>
        <w:ind w:left="4320" w:hanging="360"/>
      </w:pPr>
      <w:rPr>
        <w:rFonts w:ascii="Times New Roman" w:hAnsi="Times New Roman" w:hint="default"/>
      </w:rPr>
    </w:lvl>
    <w:lvl w:ilvl="6" w:tplc="9710A942" w:tentative="1">
      <w:start w:val="1"/>
      <w:numFmt w:val="bullet"/>
      <w:lvlText w:val=""/>
      <w:lvlJc w:val="left"/>
      <w:pPr>
        <w:tabs>
          <w:tab w:val="num" w:pos="5040"/>
        </w:tabs>
        <w:ind w:left="5040" w:hanging="360"/>
      </w:pPr>
      <w:rPr>
        <w:rFonts w:ascii="Times New Roman" w:hAnsi="Times New Roman" w:hint="default"/>
      </w:rPr>
    </w:lvl>
    <w:lvl w:ilvl="7" w:tplc="BB74FF5C" w:tentative="1">
      <w:start w:val="1"/>
      <w:numFmt w:val="bullet"/>
      <w:lvlText w:val=""/>
      <w:lvlJc w:val="left"/>
      <w:pPr>
        <w:tabs>
          <w:tab w:val="num" w:pos="5760"/>
        </w:tabs>
        <w:ind w:left="5760" w:hanging="360"/>
      </w:pPr>
      <w:rPr>
        <w:rFonts w:ascii="Times New Roman" w:hAnsi="Times New Roman" w:hint="default"/>
      </w:rPr>
    </w:lvl>
    <w:lvl w:ilvl="8" w:tplc="FC307D1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7095F9D"/>
    <w:multiLevelType w:val="hybridMultilevel"/>
    <w:tmpl w:val="A48CFAE8"/>
    <w:lvl w:ilvl="0" w:tplc="62C6DA8A">
      <w:start w:val="1"/>
      <w:numFmt w:val="bullet"/>
      <w:lvlText w:val=""/>
      <w:lvlJc w:val="left"/>
      <w:pPr>
        <w:tabs>
          <w:tab w:val="num" w:pos="720"/>
        </w:tabs>
        <w:ind w:left="720" w:hanging="360"/>
      </w:pPr>
      <w:rPr>
        <w:rFonts w:ascii="Times New Roman" w:hAnsi="Times New Roman" w:hint="default"/>
      </w:rPr>
    </w:lvl>
    <w:lvl w:ilvl="1" w:tplc="98D80AAA" w:tentative="1">
      <w:start w:val="1"/>
      <w:numFmt w:val="bullet"/>
      <w:lvlText w:val=""/>
      <w:lvlJc w:val="left"/>
      <w:pPr>
        <w:tabs>
          <w:tab w:val="num" w:pos="1440"/>
        </w:tabs>
        <w:ind w:left="1440" w:hanging="360"/>
      </w:pPr>
      <w:rPr>
        <w:rFonts w:ascii="Times New Roman" w:hAnsi="Times New Roman" w:hint="default"/>
      </w:rPr>
    </w:lvl>
    <w:lvl w:ilvl="2" w:tplc="5D82D1C6" w:tentative="1">
      <w:start w:val="1"/>
      <w:numFmt w:val="bullet"/>
      <w:lvlText w:val=""/>
      <w:lvlJc w:val="left"/>
      <w:pPr>
        <w:tabs>
          <w:tab w:val="num" w:pos="2160"/>
        </w:tabs>
        <w:ind w:left="2160" w:hanging="360"/>
      </w:pPr>
      <w:rPr>
        <w:rFonts w:ascii="Times New Roman" w:hAnsi="Times New Roman" w:hint="default"/>
      </w:rPr>
    </w:lvl>
    <w:lvl w:ilvl="3" w:tplc="5A028EA6" w:tentative="1">
      <w:start w:val="1"/>
      <w:numFmt w:val="bullet"/>
      <w:lvlText w:val=""/>
      <w:lvlJc w:val="left"/>
      <w:pPr>
        <w:tabs>
          <w:tab w:val="num" w:pos="2880"/>
        </w:tabs>
        <w:ind w:left="2880" w:hanging="360"/>
      </w:pPr>
      <w:rPr>
        <w:rFonts w:ascii="Times New Roman" w:hAnsi="Times New Roman" w:hint="default"/>
      </w:rPr>
    </w:lvl>
    <w:lvl w:ilvl="4" w:tplc="0B46C2AE" w:tentative="1">
      <w:start w:val="1"/>
      <w:numFmt w:val="bullet"/>
      <w:lvlText w:val=""/>
      <w:lvlJc w:val="left"/>
      <w:pPr>
        <w:tabs>
          <w:tab w:val="num" w:pos="3600"/>
        </w:tabs>
        <w:ind w:left="3600" w:hanging="360"/>
      </w:pPr>
      <w:rPr>
        <w:rFonts w:ascii="Times New Roman" w:hAnsi="Times New Roman" w:hint="default"/>
      </w:rPr>
    </w:lvl>
    <w:lvl w:ilvl="5" w:tplc="3F168752" w:tentative="1">
      <w:start w:val="1"/>
      <w:numFmt w:val="bullet"/>
      <w:lvlText w:val=""/>
      <w:lvlJc w:val="left"/>
      <w:pPr>
        <w:tabs>
          <w:tab w:val="num" w:pos="4320"/>
        </w:tabs>
        <w:ind w:left="4320" w:hanging="360"/>
      </w:pPr>
      <w:rPr>
        <w:rFonts w:ascii="Times New Roman" w:hAnsi="Times New Roman" w:hint="default"/>
      </w:rPr>
    </w:lvl>
    <w:lvl w:ilvl="6" w:tplc="C644D692" w:tentative="1">
      <w:start w:val="1"/>
      <w:numFmt w:val="bullet"/>
      <w:lvlText w:val=""/>
      <w:lvlJc w:val="left"/>
      <w:pPr>
        <w:tabs>
          <w:tab w:val="num" w:pos="5040"/>
        </w:tabs>
        <w:ind w:left="5040" w:hanging="360"/>
      </w:pPr>
      <w:rPr>
        <w:rFonts w:ascii="Times New Roman" w:hAnsi="Times New Roman" w:hint="default"/>
      </w:rPr>
    </w:lvl>
    <w:lvl w:ilvl="7" w:tplc="5BB80264" w:tentative="1">
      <w:start w:val="1"/>
      <w:numFmt w:val="bullet"/>
      <w:lvlText w:val=""/>
      <w:lvlJc w:val="left"/>
      <w:pPr>
        <w:tabs>
          <w:tab w:val="num" w:pos="5760"/>
        </w:tabs>
        <w:ind w:left="5760" w:hanging="360"/>
      </w:pPr>
      <w:rPr>
        <w:rFonts w:ascii="Times New Roman" w:hAnsi="Times New Roman" w:hint="default"/>
      </w:rPr>
    </w:lvl>
    <w:lvl w:ilvl="8" w:tplc="EF5089C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BCA57B3"/>
    <w:multiLevelType w:val="hybridMultilevel"/>
    <w:tmpl w:val="7902C3BA"/>
    <w:lvl w:ilvl="0" w:tplc="3D624872">
      <w:start w:val="1"/>
      <w:numFmt w:val="bullet"/>
      <w:lvlText w:val=""/>
      <w:lvlJc w:val="left"/>
      <w:pPr>
        <w:tabs>
          <w:tab w:val="num" w:pos="720"/>
        </w:tabs>
        <w:ind w:left="720" w:hanging="360"/>
      </w:pPr>
      <w:rPr>
        <w:rFonts w:ascii="Times New Roman" w:hAnsi="Times New Roman" w:hint="default"/>
      </w:rPr>
    </w:lvl>
    <w:lvl w:ilvl="1" w:tplc="A7C6F50A" w:tentative="1">
      <w:start w:val="1"/>
      <w:numFmt w:val="bullet"/>
      <w:lvlText w:val=""/>
      <w:lvlJc w:val="left"/>
      <w:pPr>
        <w:tabs>
          <w:tab w:val="num" w:pos="1440"/>
        </w:tabs>
        <w:ind w:left="1440" w:hanging="360"/>
      </w:pPr>
      <w:rPr>
        <w:rFonts w:ascii="Times New Roman" w:hAnsi="Times New Roman" w:hint="default"/>
      </w:rPr>
    </w:lvl>
    <w:lvl w:ilvl="2" w:tplc="27287EF2" w:tentative="1">
      <w:start w:val="1"/>
      <w:numFmt w:val="bullet"/>
      <w:lvlText w:val=""/>
      <w:lvlJc w:val="left"/>
      <w:pPr>
        <w:tabs>
          <w:tab w:val="num" w:pos="2160"/>
        </w:tabs>
        <w:ind w:left="2160" w:hanging="360"/>
      </w:pPr>
      <w:rPr>
        <w:rFonts w:ascii="Times New Roman" w:hAnsi="Times New Roman" w:hint="default"/>
      </w:rPr>
    </w:lvl>
    <w:lvl w:ilvl="3" w:tplc="89C4B3A4" w:tentative="1">
      <w:start w:val="1"/>
      <w:numFmt w:val="bullet"/>
      <w:lvlText w:val=""/>
      <w:lvlJc w:val="left"/>
      <w:pPr>
        <w:tabs>
          <w:tab w:val="num" w:pos="2880"/>
        </w:tabs>
        <w:ind w:left="2880" w:hanging="360"/>
      </w:pPr>
      <w:rPr>
        <w:rFonts w:ascii="Times New Roman" w:hAnsi="Times New Roman" w:hint="default"/>
      </w:rPr>
    </w:lvl>
    <w:lvl w:ilvl="4" w:tplc="108AC142" w:tentative="1">
      <w:start w:val="1"/>
      <w:numFmt w:val="bullet"/>
      <w:lvlText w:val=""/>
      <w:lvlJc w:val="left"/>
      <w:pPr>
        <w:tabs>
          <w:tab w:val="num" w:pos="3600"/>
        </w:tabs>
        <w:ind w:left="3600" w:hanging="360"/>
      </w:pPr>
      <w:rPr>
        <w:rFonts w:ascii="Times New Roman" w:hAnsi="Times New Roman" w:hint="default"/>
      </w:rPr>
    </w:lvl>
    <w:lvl w:ilvl="5" w:tplc="A32C7416" w:tentative="1">
      <w:start w:val="1"/>
      <w:numFmt w:val="bullet"/>
      <w:lvlText w:val=""/>
      <w:lvlJc w:val="left"/>
      <w:pPr>
        <w:tabs>
          <w:tab w:val="num" w:pos="4320"/>
        </w:tabs>
        <w:ind w:left="4320" w:hanging="360"/>
      </w:pPr>
      <w:rPr>
        <w:rFonts w:ascii="Times New Roman" w:hAnsi="Times New Roman" w:hint="default"/>
      </w:rPr>
    </w:lvl>
    <w:lvl w:ilvl="6" w:tplc="0F2A1F26" w:tentative="1">
      <w:start w:val="1"/>
      <w:numFmt w:val="bullet"/>
      <w:lvlText w:val=""/>
      <w:lvlJc w:val="left"/>
      <w:pPr>
        <w:tabs>
          <w:tab w:val="num" w:pos="5040"/>
        </w:tabs>
        <w:ind w:left="5040" w:hanging="360"/>
      </w:pPr>
      <w:rPr>
        <w:rFonts w:ascii="Times New Roman" w:hAnsi="Times New Roman" w:hint="default"/>
      </w:rPr>
    </w:lvl>
    <w:lvl w:ilvl="7" w:tplc="5A063036" w:tentative="1">
      <w:start w:val="1"/>
      <w:numFmt w:val="bullet"/>
      <w:lvlText w:val=""/>
      <w:lvlJc w:val="left"/>
      <w:pPr>
        <w:tabs>
          <w:tab w:val="num" w:pos="5760"/>
        </w:tabs>
        <w:ind w:left="5760" w:hanging="360"/>
      </w:pPr>
      <w:rPr>
        <w:rFonts w:ascii="Times New Roman" w:hAnsi="Times New Roman" w:hint="default"/>
      </w:rPr>
    </w:lvl>
    <w:lvl w:ilvl="8" w:tplc="E87430C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EA3149D"/>
    <w:multiLevelType w:val="hybridMultilevel"/>
    <w:tmpl w:val="ED660320"/>
    <w:lvl w:ilvl="0" w:tplc="2F9E4E56">
      <w:start w:val="1"/>
      <w:numFmt w:val="bullet"/>
      <w:lvlText w:val=""/>
      <w:lvlJc w:val="left"/>
      <w:pPr>
        <w:tabs>
          <w:tab w:val="num" w:pos="720"/>
        </w:tabs>
        <w:ind w:left="720" w:hanging="360"/>
      </w:pPr>
      <w:rPr>
        <w:rFonts w:ascii="Times New Roman" w:hAnsi="Times New Roman" w:hint="default"/>
      </w:rPr>
    </w:lvl>
    <w:lvl w:ilvl="1" w:tplc="B9CE82E2" w:tentative="1">
      <w:start w:val="1"/>
      <w:numFmt w:val="bullet"/>
      <w:lvlText w:val=""/>
      <w:lvlJc w:val="left"/>
      <w:pPr>
        <w:tabs>
          <w:tab w:val="num" w:pos="1440"/>
        </w:tabs>
        <w:ind w:left="1440" w:hanging="360"/>
      </w:pPr>
      <w:rPr>
        <w:rFonts w:ascii="Times New Roman" w:hAnsi="Times New Roman" w:hint="default"/>
      </w:rPr>
    </w:lvl>
    <w:lvl w:ilvl="2" w:tplc="BC20B144" w:tentative="1">
      <w:start w:val="1"/>
      <w:numFmt w:val="bullet"/>
      <w:lvlText w:val=""/>
      <w:lvlJc w:val="left"/>
      <w:pPr>
        <w:tabs>
          <w:tab w:val="num" w:pos="2160"/>
        </w:tabs>
        <w:ind w:left="2160" w:hanging="360"/>
      </w:pPr>
      <w:rPr>
        <w:rFonts w:ascii="Times New Roman" w:hAnsi="Times New Roman" w:hint="default"/>
      </w:rPr>
    </w:lvl>
    <w:lvl w:ilvl="3" w:tplc="001A4126" w:tentative="1">
      <w:start w:val="1"/>
      <w:numFmt w:val="bullet"/>
      <w:lvlText w:val=""/>
      <w:lvlJc w:val="left"/>
      <w:pPr>
        <w:tabs>
          <w:tab w:val="num" w:pos="2880"/>
        </w:tabs>
        <w:ind w:left="2880" w:hanging="360"/>
      </w:pPr>
      <w:rPr>
        <w:rFonts w:ascii="Times New Roman" w:hAnsi="Times New Roman" w:hint="default"/>
      </w:rPr>
    </w:lvl>
    <w:lvl w:ilvl="4" w:tplc="C3F0629A" w:tentative="1">
      <w:start w:val="1"/>
      <w:numFmt w:val="bullet"/>
      <w:lvlText w:val=""/>
      <w:lvlJc w:val="left"/>
      <w:pPr>
        <w:tabs>
          <w:tab w:val="num" w:pos="3600"/>
        </w:tabs>
        <w:ind w:left="3600" w:hanging="360"/>
      </w:pPr>
      <w:rPr>
        <w:rFonts w:ascii="Times New Roman" w:hAnsi="Times New Roman" w:hint="default"/>
      </w:rPr>
    </w:lvl>
    <w:lvl w:ilvl="5" w:tplc="379CCCA8" w:tentative="1">
      <w:start w:val="1"/>
      <w:numFmt w:val="bullet"/>
      <w:lvlText w:val=""/>
      <w:lvlJc w:val="left"/>
      <w:pPr>
        <w:tabs>
          <w:tab w:val="num" w:pos="4320"/>
        </w:tabs>
        <w:ind w:left="4320" w:hanging="360"/>
      </w:pPr>
      <w:rPr>
        <w:rFonts w:ascii="Times New Roman" w:hAnsi="Times New Roman" w:hint="default"/>
      </w:rPr>
    </w:lvl>
    <w:lvl w:ilvl="6" w:tplc="C58051E6" w:tentative="1">
      <w:start w:val="1"/>
      <w:numFmt w:val="bullet"/>
      <w:lvlText w:val=""/>
      <w:lvlJc w:val="left"/>
      <w:pPr>
        <w:tabs>
          <w:tab w:val="num" w:pos="5040"/>
        </w:tabs>
        <w:ind w:left="5040" w:hanging="360"/>
      </w:pPr>
      <w:rPr>
        <w:rFonts w:ascii="Times New Roman" w:hAnsi="Times New Roman" w:hint="default"/>
      </w:rPr>
    </w:lvl>
    <w:lvl w:ilvl="7" w:tplc="70B653FA" w:tentative="1">
      <w:start w:val="1"/>
      <w:numFmt w:val="bullet"/>
      <w:lvlText w:val=""/>
      <w:lvlJc w:val="left"/>
      <w:pPr>
        <w:tabs>
          <w:tab w:val="num" w:pos="5760"/>
        </w:tabs>
        <w:ind w:left="5760" w:hanging="360"/>
      </w:pPr>
      <w:rPr>
        <w:rFonts w:ascii="Times New Roman" w:hAnsi="Times New Roman" w:hint="default"/>
      </w:rPr>
    </w:lvl>
    <w:lvl w:ilvl="8" w:tplc="3434005C" w:tentative="1">
      <w:start w:val="1"/>
      <w:numFmt w:val="bullet"/>
      <w:lvlText w:val=""/>
      <w:lvlJc w:val="left"/>
      <w:pPr>
        <w:tabs>
          <w:tab w:val="num" w:pos="6480"/>
        </w:tabs>
        <w:ind w:left="6480" w:hanging="360"/>
      </w:pPr>
      <w:rPr>
        <w:rFonts w:ascii="Times New Roman" w:hAnsi="Times New Roman" w:hint="default"/>
      </w:rPr>
    </w:lvl>
  </w:abstractNum>
  <w:abstractNum w:abstractNumId="6">
    <w:nsid w:val="2B995804"/>
    <w:multiLevelType w:val="hybridMultilevel"/>
    <w:tmpl w:val="6CAC8F3E"/>
    <w:lvl w:ilvl="0" w:tplc="37485634">
      <w:start w:val="1"/>
      <w:numFmt w:val="decimal"/>
      <w:lvlText w:val="%1."/>
      <w:lvlJc w:val="left"/>
      <w:pPr>
        <w:ind w:left="720" w:hanging="360"/>
      </w:pPr>
      <w:rPr>
        <w:rFonts w:ascii="Calibri" w:eastAsia="Calibri" w:hAnsi="Calibr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182953"/>
    <w:multiLevelType w:val="hybridMultilevel"/>
    <w:tmpl w:val="0DB4F156"/>
    <w:lvl w:ilvl="0" w:tplc="1BC23AAA">
      <w:start w:val="1"/>
      <w:numFmt w:val="bullet"/>
      <w:lvlText w:val=""/>
      <w:lvlJc w:val="left"/>
      <w:pPr>
        <w:tabs>
          <w:tab w:val="num" w:pos="720"/>
        </w:tabs>
        <w:ind w:left="720" w:hanging="360"/>
      </w:pPr>
      <w:rPr>
        <w:rFonts w:ascii="Times New Roman" w:hAnsi="Times New Roman" w:hint="default"/>
      </w:rPr>
    </w:lvl>
    <w:lvl w:ilvl="1" w:tplc="EA542F16" w:tentative="1">
      <w:start w:val="1"/>
      <w:numFmt w:val="bullet"/>
      <w:lvlText w:val=""/>
      <w:lvlJc w:val="left"/>
      <w:pPr>
        <w:tabs>
          <w:tab w:val="num" w:pos="1440"/>
        </w:tabs>
        <w:ind w:left="1440" w:hanging="360"/>
      </w:pPr>
      <w:rPr>
        <w:rFonts w:ascii="Times New Roman" w:hAnsi="Times New Roman" w:hint="default"/>
      </w:rPr>
    </w:lvl>
    <w:lvl w:ilvl="2" w:tplc="B4B2983C" w:tentative="1">
      <w:start w:val="1"/>
      <w:numFmt w:val="bullet"/>
      <w:lvlText w:val=""/>
      <w:lvlJc w:val="left"/>
      <w:pPr>
        <w:tabs>
          <w:tab w:val="num" w:pos="2160"/>
        </w:tabs>
        <w:ind w:left="2160" w:hanging="360"/>
      </w:pPr>
      <w:rPr>
        <w:rFonts w:ascii="Times New Roman" w:hAnsi="Times New Roman" w:hint="default"/>
      </w:rPr>
    </w:lvl>
    <w:lvl w:ilvl="3" w:tplc="D5B064A8" w:tentative="1">
      <w:start w:val="1"/>
      <w:numFmt w:val="bullet"/>
      <w:lvlText w:val=""/>
      <w:lvlJc w:val="left"/>
      <w:pPr>
        <w:tabs>
          <w:tab w:val="num" w:pos="2880"/>
        </w:tabs>
        <w:ind w:left="2880" w:hanging="360"/>
      </w:pPr>
      <w:rPr>
        <w:rFonts w:ascii="Times New Roman" w:hAnsi="Times New Roman" w:hint="default"/>
      </w:rPr>
    </w:lvl>
    <w:lvl w:ilvl="4" w:tplc="D938BE90" w:tentative="1">
      <w:start w:val="1"/>
      <w:numFmt w:val="bullet"/>
      <w:lvlText w:val=""/>
      <w:lvlJc w:val="left"/>
      <w:pPr>
        <w:tabs>
          <w:tab w:val="num" w:pos="3600"/>
        </w:tabs>
        <w:ind w:left="3600" w:hanging="360"/>
      </w:pPr>
      <w:rPr>
        <w:rFonts w:ascii="Times New Roman" w:hAnsi="Times New Roman" w:hint="default"/>
      </w:rPr>
    </w:lvl>
    <w:lvl w:ilvl="5" w:tplc="0EFAD074" w:tentative="1">
      <w:start w:val="1"/>
      <w:numFmt w:val="bullet"/>
      <w:lvlText w:val=""/>
      <w:lvlJc w:val="left"/>
      <w:pPr>
        <w:tabs>
          <w:tab w:val="num" w:pos="4320"/>
        </w:tabs>
        <w:ind w:left="4320" w:hanging="360"/>
      </w:pPr>
      <w:rPr>
        <w:rFonts w:ascii="Times New Roman" w:hAnsi="Times New Roman" w:hint="default"/>
      </w:rPr>
    </w:lvl>
    <w:lvl w:ilvl="6" w:tplc="9E38596E" w:tentative="1">
      <w:start w:val="1"/>
      <w:numFmt w:val="bullet"/>
      <w:lvlText w:val=""/>
      <w:lvlJc w:val="left"/>
      <w:pPr>
        <w:tabs>
          <w:tab w:val="num" w:pos="5040"/>
        </w:tabs>
        <w:ind w:left="5040" w:hanging="360"/>
      </w:pPr>
      <w:rPr>
        <w:rFonts w:ascii="Times New Roman" w:hAnsi="Times New Roman" w:hint="default"/>
      </w:rPr>
    </w:lvl>
    <w:lvl w:ilvl="7" w:tplc="5BE4BC18" w:tentative="1">
      <w:start w:val="1"/>
      <w:numFmt w:val="bullet"/>
      <w:lvlText w:val=""/>
      <w:lvlJc w:val="left"/>
      <w:pPr>
        <w:tabs>
          <w:tab w:val="num" w:pos="5760"/>
        </w:tabs>
        <w:ind w:left="5760" w:hanging="360"/>
      </w:pPr>
      <w:rPr>
        <w:rFonts w:ascii="Times New Roman" w:hAnsi="Times New Roman" w:hint="default"/>
      </w:rPr>
    </w:lvl>
    <w:lvl w:ilvl="8" w:tplc="912262DC" w:tentative="1">
      <w:start w:val="1"/>
      <w:numFmt w:val="bullet"/>
      <w:lvlText w:val=""/>
      <w:lvlJc w:val="left"/>
      <w:pPr>
        <w:tabs>
          <w:tab w:val="num" w:pos="6480"/>
        </w:tabs>
        <w:ind w:left="6480" w:hanging="360"/>
      </w:pPr>
      <w:rPr>
        <w:rFonts w:ascii="Times New Roman" w:hAnsi="Times New Roman" w:hint="default"/>
      </w:rPr>
    </w:lvl>
  </w:abstractNum>
  <w:abstractNum w:abstractNumId="8">
    <w:nsid w:val="4F0A7A0D"/>
    <w:multiLevelType w:val="hybridMultilevel"/>
    <w:tmpl w:val="1DAE0372"/>
    <w:lvl w:ilvl="0" w:tplc="91BC7086">
      <w:start w:val="1"/>
      <w:numFmt w:val="bullet"/>
      <w:lvlText w:val=""/>
      <w:lvlJc w:val="left"/>
      <w:pPr>
        <w:tabs>
          <w:tab w:val="num" w:pos="720"/>
        </w:tabs>
        <w:ind w:left="720" w:hanging="360"/>
      </w:pPr>
      <w:rPr>
        <w:rFonts w:ascii="Times New Roman" w:hAnsi="Times New Roman" w:hint="default"/>
      </w:rPr>
    </w:lvl>
    <w:lvl w:ilvl="1" w:tplc="2BACB0FE" w:tentative="1">
      <w:start w:val="1"/>
      <w:numFmt w:val="bullet"/>
      <w:lvlText w:val=""/>
      <w:lvlJc w:val="left"/>
      <w:pPr>
        <w:tabs>
          <w:tab w:val="num" w:pos="1440"/>
        </w:tabs>
        <w:ind w:left="1440" w:hanging="360"/>
      </w:pPr>
      <w:rPr>
        <w:rFonts w:ascii="Times New Roman" w:hAnsi="Times New Roman" w:hint="default"/>
      </w:rPr>
    </w:lvl>
    <w:lvl w:ilvl="2" w:tplc="9E220EB6" w:tentative="1">
      <w:start w:val="1"/>
      <w:numFmt w:val="bullet"/>
      <w:lvlText w:val=""/>
      <w:lvlJc w:val="left"/>
      <w:pPr>
        <w:tabs>
          <w:tab w:val="num" w:pos="2160"/>
        </w:tabs>
        <w:ind w:left="2160" w:hanging="360"/>
      </w:pPr>
      <w:rPr>
        <w:rFonts w:ascii="Times New Roman" w:hAnsi="Times New Roman" w:hint="default"/>
      </w:rPr>
    </w:lvl>
    <w:lvl w:ilvl="3" w:tplc="D662191E" w:tentative="1">
      <w:start w:val="1"/>
      <w:numFmt w:val="bullet"/>
      <w:lvlText w:val=""/>
      <w:lvlJc w:val="left"/>
      <w:pPr>
        <w:tabs>
          <w:tab w:val="num" w:pos="2880"/>
        </w:tabs>
        <w:ind w:left="2880" w:hanging="360"/>
      </w:pPr>
      <w:rPr>
        <w:rFonts w:ascii="Times New Roman" w:hAnsi="Times New Roman" w:hint="default"/>
      </w:rPr>
    </w:lvl>
    <w:lvl w:ilvl="4" w:tplc="FCD042F4" w:tentative="1">
      <w:start w:val="1"/>
      <w:numFmt w:val="bullet"/>
      <w:lvlText w:val=""/>
      <w:lvlJc w:val="left"/>
      <w:pPr>
        <w:tabs>
          <w:tab w:val="num" w:pos="3600"/>
        </w:tabs>
        <w:ind w:left="3600" w:hanging="360"/>
      </w:pPr>
      <w:rPr>
        <w:rFonts w:ascii="Times New Roman" w:hAnsi="Times New Roman" w:hint="default"/>
      </w:rPr>
    </w:lvl>
    <w:lvl w:ilvl="5" w:tplc="D95660FA" w:tentative="1">
      <w:start w:val="1"/>
      <w:numFmt w:val="bullet"/>
      <w:lvlText w:val=""/>
      <w:lvlJc w:val="left"/>
      <w:pPr>
        <w:tabs>
          <w:tab w:val="num" w:pos="4320"/>
        </w:tabs>
        <w:ind w:left="4320" w:hanging="360"/>
      </w:pPr>
      <w:rPr>
        <w:rFonts w:ascii="Times New Roman" w:hAnsi="Times New Roman" w:hint="default"/>
      </w:rPr>
    </w:lvl>
    <w:lvl w:ilvl="6" w:tplc="BB02F21E" w:tentative="1">
      <w:start w:val="1"/>
      <w:numFmt w:val="bullet"/>
      <w:lvlText w:val=""/>
      <w:lvlJc w:val="left"/>
      <w:pPr>
        <w:tabs>
          <w:tab w:val="num" w:pos="5040"/>
        </w:tabs>
        <w:ind w:left="5040" w:hanging="360"/>
      </w:pPr>
      <w:rPr>
        <w:rFonts w:ascii="Times New Roman" w:hAnsi="Times New Roman" w:hint="default"/>
      </w:rPr>
    </w:lvl>
    <w:lvl w:ilvl="7" w:tplc="1840A732" w:tentative="1">
      <w:start w:val="1"/>
      <w:numFmt w:val="bullet"/>
      <w:lvlText w:val=""/>
      <w:lvlJc w:val="left"/>
      <w:pPr>
        <w:tabs>
          <w:tab w:val="num" w:pos="5760"/>
        </w:tabs>
        <w:ind w:left="5760" w:hanging="360"/>
      </w:pPr>
      <w:rPr>
        <w:rFonts w:ascii="Times New Roman" w:hAnsi="Times New Roman" w:hint="default"/>
      </w:rPr>
    </w:lvl>
    <w:lvl w:ilvl="8" w:tplc="91783C6C" w:tentative="1">
      <w:start w:val="1"/>
      <w:numFmt w:val="bullet"/>
      <w:lvlText w:val=""/>
      <w:lvlJc w:val="left"/>
      <w:pPr>
        <w:tabs>
          <w:tab w:val="num" w:pos="6480"/>
        </w:tabs>
        <w:ind w:left="6480" w:hanging="360"/>
      </w:pPr>
      <w:rPr>
        <w:rFonts w:ascii="Times New Roman" w:hAnsi="Times New Roman" w:hint="default"/>
      </w:rPr>
    </w:lvl>
  </w:abstractNum>
  <w:abstractNum w:abstractNumId="9">
    <w:nsid w:val="55AC5F44"/>
    <w:multiLevelType w:val="multilevel"/>
    <w:tmpl w:val="9F529394"/>
    <w:lvl w:ilvl="0">
      <w:start w:val="1"/>
      <w:numFmt w:val="decimal"/>
      <w:lvlText w:val="%1."/>
      <w:lvlJc w:val="left"/>
      <w:pPr>
        <w:ind w:left="360" w:hanging="360"/>
      </w:pPr>
      <w:rPr>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8D81FFB"/>
    <w:multiLevelType w:val="hybridMultilevel"/>
    <w:tmpl w:val="196457D8"/>
    <w:lvl w:ilvl="0" w:tplc="5958E00A">
      <w:start w:val="1"/>
      <w:numFmt w:val="bullet"/>
      <w:lvlText w:val=""/>
      <w:lvlJc w:val="left"/>
      <w:pPr>
        <w:tabs>
          <w:tab w:val="num" w:pos="720"/>
        </w:tabs>
        <w:ind w:left="720" w:hanging="360"/>
      </w:pPr>
      <w:rPr>
        <w:rFonts w:ascii="Times New Roman" w:hAnsi="Times New Roman" w:hint="default"/>
      </w:rPr>
    </w:lvl>
    <w:lvl w:ilvl="1" w:tplc="6CBE411A" w:tentative="1">
      <w:start w:val="1"/>
      <w:numFmt w:val="bullet"/>
      <w:lvlText w:val=""/>
      <w:lvlJc w:val="left"/>
      <w:pPr>
        <w:tabs>
          <w:tab w:val="num" w:pos="1440"/>
        </w:tabs>
        <w:ind w:left="1440" w:hanging="360"/>
      </w:pPr>
      <w:rPr>
        <w:rFonts w:ascii="Times New Roman" w:hAnsi="Times New Roman" w:hint="default"/>
      </w:rPr>
    </w:lvl>
    <w:lvl w:ilvl="2" w:tplc="CD327F56" w:tentative="1">
      <w:start w:val="1"/>
      <w:numFmt w:val="bullet"/>
      <w:lvlText w:val=""/>
      <w:lvlJc w:val="left"/>
      <w:pPr>
        <w:tabs>
          <w:tab w:val="num" w:pos="2160"/>
        </w:tabs>
        <w:ind w:left="2160" w:hanging="360"/>
      </w:pPr>
      <w:rPr>
        <w:rFonts w:ascii="Times New Roman" w:hAnsi="Times New Roman" w:hint="default"/>
      </w:rPr>
    </w:lvl>
    <w:lvl w:ilvl="3" w:tplc="8FA6756C" w:tentative="1">
      <w:start w:val="1"/>
      <w:numFmt w:val="bullet"/>
      <w:lvlText w:val=""/>
      <w:lvlJc w:val="left"/>
      <w:pPr>
        <w:tabs>
          <w:tab w:val="num" w:pos="2880"/>
        </w:tabs>
        <w:ind w:left="2880" w:hanging="360"/>
      </w:pPr>
      <w:rPr>
        <w:rFonts w:ascii="Times New Roman" w:hAnsi="Times New Roman" w:hint="default"/>
      </w:rPr>
    </w:lvl>
    <w:lvl w:ilvl="4" w:tplc="2166AFC6" w:tentative="1">
      <w:start w:val="1"/>
      <w:numFmt w:val="bullet"/>
      <w:lvlText w:val=""/>
      <w:lvlJc w:val="left"/>
      <w:pPr>
        <w:tabs>
          <w:tab w:val="num" w:pos="3600"/>
        </w:tabs>
        <w:ind w:left="3600" w:hanging="360"/>
      </w:pPr>
      <w:rPr>
        <w:rFonts w:ascii="Times New Roman" w:hAnsi="Times New Roman" w:hint="default"/>
      </w:rPr>
    </w:lvl>
    <w:lvl w:ilvl="5" w:tplc="EC18DA18" w:tentative="1">
      <w:start w:val="1"/>
      <w:numFmt w:val="bullet"/>
      <w:lvlText w:val=""/>
      <w:lvlJc w:val="left"/>
      <w:pPr>
        <w:tabs>
          <w:tab w:val="num" w:pos="4320"/>
        </w:tabs>
        <w:ind w:left="4320" w:hanging="360"/>
      </w:pPr>
      <w:rPr>
        <w:rFonts w:ascii="Times New Roman" w:hAnsi="Times New Roman" w:hint="default"/>
      </w:rPr>
    </w:lvl>
    <w:lvl w:ilvl="6" w:tplc="504A8EEC" w:tentative="1">
      <w:start w:val="1"/>
      <w:numFmt w:val="bullet"/>
      <w:lvlText w:val=""/>
      <w:lvlJc w:val="left"/>
      <w:pPr>
        <w:tabs>
          <w:tab w:val="num" w:pos="5040"/>
        </w:tabs>
        <w:ind w:left="5040" w:hanging="360"/>
      </w:pPr>
      <w:rPr>
        <w:rFonts w:ascii="Times New Roman" w:hAnsi="Times New Roman" w:hint="default"/>
      </w:rPr>
    </w:lvl>
    <w:lvl w:ilvl="7" w:tplc="5CE29F12" w:tentative="1">
      <w:start w:val="1"/>
      <w:numFmt w:val="bullet"/>
      <w:lvlText w:val=""/>
      <w:lvlJc w:val="left"/>
      <w:pPr>
        <w:tabs>
          <w:tab w:val="num" w:pos="5760"/>
        </w:tabs>
        <w:ind w:left="5760" w:hanging="360"/>
      </w:pPr>
      <w:rPr>
        <w:rFonts w:ascii="Times New Roman" w:hAnsi="Times New Roman" w:hint="default"/>
      </w:rPr>
    </w:lvl>
    <w:lvl w:ilvl="8" w:tplc="1646029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27867C3"/>
    <w:multiLevelType w:val="hybridMultilevel"/>
    <w:tmpl w:val="CB6C90AC"/>
    <w:lvl w:ilvl="0" w:tplc="84EA8F00">
      <w:start w:val="1"/>
      <w:numFmt w:val="bullet"/>
      <w:lvlText w:val=""/>
      <w:lvlJc w:val="left"/>
      <w:pPr>
        <w:tabs>
          <w:tab w:val="num" w:pos="720"/>
        </w:tabs>
        <w:ind w:left="720" w:hanging="360"/>
      </w:pPr>
      <w:rPr>
        <w:rFonts w:ascii="Times New Roman" w:hAnsi="Times New Roman" w:hint="default"/>
      </w:rPr>
    </w:lvl>
    <w:lvl w:ilvl="1" w:tplc="9FF6290A" w:tentative="1">
      <w:start w:val="1"/>
      <w:numFmt w:val="bullet"/>
      <w:lvlText w:val=""/>
      <w:lvlJc w:val="left"/>
      <w:pPr>
        <w:tabs>
          <w:tab w:val="num" w:pos="1440"/>
        </w:tabs>
        <w:ind w:left="1440" w:hanging="360"/>
      </w:pPr>
      <w:rPr>
        <w:rFonts w:ascii="Times New Roman" w:hAnsi="Times New Roman" w:hint="default"/>
      </w:rPr>
    </w:lvl>
    <w:lvl w:ilvl="2" w:tplc="BE380B78" w:tentative="1">
      <w:start w:val="1"/>
      <w:numFmt w:val="bullet"/>
      <w:lvlText w:val=""/>
      <w:lvlJc w:val="left"/>
      <w:pPr>
        <w:tabs>
          <w:tab w:val="num" w:pos="2160"/>
        </w:tabs>
        <w:ind w:left="2160" w:hanging="360"/>
      </w:pPr>
      <w:rPr>
        <w:rFonts w:ascii="Times New Roman" w:hAnsi="Times New Roman" w:hint="default"/>
      </w:rPr>
    </w:lvl>
    <w:lvl w:ilvl="3" w:tplc="55DE94A6" w:tentative="1">
      <w:start w:val="1"/>
      <w:numFmt w:val="bullet"/>
      <w:lvlText w:val=""/>
      <w:lvlJc w:val="left"/>
      <w:pPr>
        <w:tabs>
          <w:tab w:val="num" w:pos="2880"/>
        </w:tabs>
        <w:ind w:left="2880" w:hanging="360"/>
      </w:pPr>
      <w:rPr>
        <w:rFonts w:ascii="Times New Roman" w:hAnsi="Times New Roman" w:hint="default"/>
      </w:rPr>
    </w:lvl>
    <w:lvl w:ilvl="4" w:tplc="51186D3A" w:tentative="1">
      <w:start w:val="1"/>
      <w:numFmt w:val="bullet"/>
      <w:lvlText w:val=""/>
      <w:lvlJc w:val="left"/>
      <w:pPr>
        <w:tabs>
          <w:tab w:val="num" w:pos="3600"/>
        </w:tabs>
        <w:ind w:left="3600" w:hanging="360"/>
      </w:pPr>
      <w:rPr>
        <w:rFonts w:ascii="Times New Roman" w:hAnsi="Times New Roman" w:hint="default"/>
      </w:rPr>
    </w:lvl>
    <w:lvl w:ilvl="5" w:tplc="A132A836" w:tentative="1">
      <w:start w:val="1"/>
      <w:numFmt w:val="bullet"/>
      <w:lvlText w:val=""/>
      <w:lvlJc w:val="left"/>
      <w:pPr>
        <w:tabs>
          <w:tab w:val="num" w:pos="4320"/>
        </w:tabs>
        <w:ind w:left="4320" w:hanging="360"/>
      </w:pPr>
      <w:rPr>
        <w:rFonts w:ascii="Times New Roman" w:hAnsi="Times New Roman" w:hint="default"/>
      </w:rPr>
    </w:lvl>
    <w:lvl w:ilvl="6" w:tplc="AE50B348" w:tentative="1">
      <w:start w:val="1"/>
      <w:numFmt w:val="bullet"/>
      <w:lvlText w:val=""/>
      <w:lvlJc w:val="left"/>
      <w:pPr>
        <w:tabs>
          <w:tab w:val="num" w:pos="5040"/>
        </w:tabs>
        <w:ind w:left="5040" w:hanging="360"/>
      </w:pPr>
      <w:rPr>
        <w:rFonts w:ascii="Times New Roman" w:hAnsi="Times New Roman" w:hint="default"/>
      </w:rPr>
    </w:lvl>
    <w:lvl w:ilvl="7" w:tplc="4CF6F4AE" w:tentative="1">
      <w:start w:val="1"/>
      <w:numFmt w:val="bullet"/>
      <w:lvlText w:val=""/>
      <w:lvlJc w:val="left"/>
      <w:pPr>
        <w:tabs>
          <w:tab w:val="num" w:pos="5760"/>
        </w:tabs>
        <w:ind w:left="5760" w:hanging="360"/>
      </w:pPr>
      <w:rPr>
        <w:rFonts w:ascii="Times New Roman" w:hAnsi="Times New Roman" w:hint="default"/>
      </w:rPr>
    </w:lvl>
    <w:lvl w:ilvl="8" w:tplc="4B56A76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C87498F"/>
    <w:multiLevelType w:val="hybridMultilevel"/>
    <w:tmpl w:val="753E5D88"/>
    <w:lvl w:ilvl="0" w:tplc="AD4844CC">
      <w:start w:val="1"/>
      <w:numFmt w:val="bullet"/>
      <w:lvlText w:val=""/>
      <w:lvlJc w:val="left"/>
      <w:pPr>
        <w:tabs>
          <w:tab w:val="num" w:pos="720"/>
        </w:tabs>
        <w:ind w:left="720" w:hanging="360"/>
      </w:pPr>
      <w:rPr>
        <w:rFonts w:ascii="Times New Roman" w:hAnsi="Times New Roman" w:hint="default"/>
      </w:rPr>
    </w:lvl>
    <w:lvl w:ilvl="1" w:tplc="CFA6AC02" w:tentative="1">
      <w:start w:val="1"/>
      <w:numFmt w:val="bullet"/>
      <w:lvlText w:val=""/>
      <w:lvlJc w:val="left"/>
      <w:pPr>
        <w:tabs>
          <w:tab w:val="num" w:pos="1440"/>
        </w:tabs>
        <w:ind w:left="1440" w:hanging="360"/>
      </w:pPr>
      <w:rPr>
        <w:rFonts w:ascii="Times New Roman" w:hAnsi="Times New Roman" w:hint="default"/>
      </w:rPr>
    </w:lvl>
    <w:lvl w:ilvl="2" w:tplc="397E23A8" w:tentative="1">
      <w:start w:val="1"/>
      <w:numFmt w:val="bullet"/>
      <w:lvlText w:val=""/>
      <w:lvlJc w:val="left"/>
      <w:pPr>
        <w:tabs>
          <w:tab w:val="num" w:pos="2160"/>
        </w:tabs>
        <w:ind w:left="2160" w:hanging="360"/>
      </w:pPr>
      <w:rPr>
        <w:rFonts w:ascii="Times New Roman" w:hAnsi="Times New Roman" w:hint="default"/>
      </w:rPr>
    </w:lvl>
    <w:lvl w:ilvl="3" w:tplc="60146690" w:tentative="1">
      <w:start w:val="1"/>
      <w:numFmt w:val="bullet"/>
      <w:lvlText w:val=""/>
      <w:lvlJc w:val="left"/>
      <w:pPr>
        <w:tabs>
          <w:tab w:val="num" w:pos="2880"/>
        </w:tabs>
        <w:ind w:left="2880" w:hanging="360"/>
      </w:pPr>
      <w:rPr>
        <w:rFonts w:ascii="Times New Roman" w:hAnsi="Times New Roman" w:hint="default"/>
      </w:rPr>
    </w:lvl>
    <w:lvl w:ilvl="4" w:tplc="FAF2CDCA" w:tentative="1">
      <w:start w:val="1"/>
      <w:numFmt w:val="bullet"/>
      <w:lvlText w:val=""/>
      <w:lvlJc w:val="left"/>
      <w:pPr>
        <w:tabs>
          <w:tab w:val="num" w:pos="3600"/>
        </w:tabs>
        <w:ind w:left="3600" w:hanging="360"/>
      </w:pPr>
      <w:rPr>
        <w:rFonts w:ascii="Times New Roman" w:hAnsi="Times New Roman" w:hint="default"/>
      </w:rPr>
    </w:lvl>
    <w:lvl w:ilvl="5" w:tplc="4496BEF0" w:tentative="1">
      <w:start w:val="1"/>
      <w:numFmt w:val="bullet"/>
      <w:lvlText w:val=""/>
      <w:lvlJc w:val="left"/>
      <w:pPr>
        <w:tabs>
          <w:tab w:val="num" w:pos="4320"/>
        </w:tabs>
        <w:ind w:left="4320" w:hanging="360"/>
      </w:pPr>
      <w:rPr>
        <w:rFonts w:ascii="Times New Roman" w:hAnsi="Times New Roman" w:hint="default"/>
      </w:rPr>
    </w:lvl>
    <w:lvl w:ilvl="6" w:tplc="7C34681C" w:tentative="1">
      <w:start w:val="1"/>
      <w:numFmt w:val="bullet"/>
      <w:lvlText w:val=""/>
      <w:lvlJc w:val="left"/>
      <w:pPr>
        <w:tabs>
          <w:tab w:val="num" w:pos="5040"/>
        </w:tabs>
        <w:ind w:left="5040" w:hanging="360"/>
      </w:pPr>
      <w:rPr>
        <w:rFonts w:ascii="Times New Roman" w:hAnsi="Times New Roman" w:hint="default"/>
      </w:rPr>
    </w:lvl>
    <w:lvl w:ilvl="7" w:tplc="5E36A732" w:tentative="1">
      <w:start w:val="1"/>
      <w:numFmt w:val="bullet"/>
      <w:lvlText w:val=""/>
      <w:lvlJc w:val="left"/>
      <w:pPr>
        <w:tabs>
          <w:tab w:val="num" w:pos="5760"/>
        </w:tabs>
        <w:ind w:left="5760" w:hanging="360"/>
      </w:pPr>
      <w:rPr>
        <w:rFonts w:ascii="Times New Roman" w:hAnsi="Times New Roman" w:hint="default"/>
      </w:rPr>
    </w:lvl>
    <w:lvl w:ilvl="8" w:tplc="B3D4623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27E229B"/>
    <w:multiLevelType w:val="multilevel"/>
    <w:tmpl w:val="83A858C0"/>
    <w:lvl w:ilvl="0">
      <w:start w:val="4"/>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4">
    <w:nsid w:val="77AD69DB"/>
    <w:multiLevelType w:val="hybridMultilevel"/>
    <w:tmpl w:val="6420767C"/>
    <w:lvl w:ilvl="0" w:tplc="E70A006A">
      <w:start w:val="1"/>
      <w:numFmt w:val="bullet"/>
      <w:lvlText w:val=""/>
      <w:lvlJc w:val="left"/>
      <w:pPr>
        <w:tabs>
          <w:tab w:val="num" w:pos="720"/>
        </w:tabs>
        <w:ind w:left="720" w:hanging="360"/>
      </w:pPr>
      <w:rPr>
        <w:rFonts w:ascii="Times New Roman" w:hAnsi="Times New Roman" w:hint="default"/>
      </w:rPr>
    </w:lvl>
    <w:lvl w:ilvl="1" w:tplc="356CD272" w:tentative="1">
      <w:start w:val="1"/>
      <w:numFmt w:val="bullet"/>
      <w:lvlText w:val=""/>
      <w:lvlJc w:val="left"/>
      <w:pPr>
        <w:tabs>
          <w:tab w:val="num" w:pos="1440"/>
        </w:tabs>
        <w:ind w:left="1440" w:hanging="360"/>
      </w:pPr>
      <w:rPr>
        <w:rFonts w:ascii="Times New Roman" w:hAnsi="Times New Roman" w:hint="default"/>
      </w:rPr>
    </w:lvl>
    <w:lvl w:ilvl="2" w:tplc="EDB848C4" w:tentative="1">
      <w:start w:val="1"/>
      <w:numFmt w:val="bullet"/>
      <w:lvlText w:val=""/>
      <w:lvlJc w:val="left"/>
      <w:pPr>
        <w:tabs>
          <w:tab w:val="num" w:pos="2160"/>
        </w:tabs>
        <w:ind w:left="2160" w:hanging="360"/>
      </w:pPr>
      <w:rPr>
        <w:rFonts w:ascii="Times New Roman" w:hAnsi="Times New Roman" w:hint="default"/>
      </w:rPr>
    </w:lvl>
    <w:lvl w:ilvl="3" w:tplc="E878D52C" w:tentative="1">
      <w:start w:val="1"/>
      <w:numFmt w:val="bullet"/>
      <w:lvlText w:val=""/>
      <w:lvlJc w:val="left"/>
      <w:pPr>
        <w:tabs>
          <w:tab w:val="num" w:pos="2880"/>
        </w:tabs>
        <w:ind w:left="2880" w:hanging="360"/>
      </w:pPr>
      <w:rPr>
        <w:rFonts w:ascii="Times New Roman" w:hAnsi="Times New Roman" w:hint="default"/>
      </w:rPr>
    </w:lvl>
    <w:lvl w:ilvl="4" w:tplc="767E6556" w:tentative="1">
      <w:start w:val="1"/>
      <w:numFmt w:val="bullet"/>
      <w:lvlText w:val=""/>
      <w:lvlJc w:val="left"/>
      <w:pPr>
        <w:tabs>
          <w:tab w:val="num" w:pos="3600"/>
        </w:tabs>
        <w:ind w:left="3600" w:hanging="360"/>
      </w:pPr>
      <w:rPr>
        <w:rFonts w:ascii="Times New Roman" w:hAnsi="Times New Roman" w:hint="default"/>
      </w:rPr>
    </w:lvl>
    <w:lvl w:ilvl="5" w:tplc="F154D342" w:tentative="1">
      <w:start w:val="1"/>
      <w:numFmt w:val="bullet"/>
      <w:lvlText w:val=""/>
      <w:lvlJc w:val="left"/>
      <w:pPr>
        <w:tabs>
          <w:tab w:val="num" w:pos="4320"/>
        </w:tabs>
        <w:ind w:left="4320" w:hanging="360"/>
      </w:pPr>
      <w:rPr>
        <w:rFonts w:ascii="Times New Roman" w:hAnsi="Times New Roman" w:hint="default"/>
      </w:rPr>
    </w:lvl>
    <w:lvl w:ilvl="6" w:tplc="06E028EC" w:tentative="1">
      <w:start w:val="1"/>
      <w:numFmt w:val="bullet"/>
      <w:lvlText w:val=""/>
      <w:lvlJc w:val="left"/>
      <w:pPr>
        <w:tabs>
          <w:tab w:val="num" w:pos="5040"/>
        </w:tabs>
        <w:ind w:left="5040" w:hanging="360"/>
      </w:pPr>
      <w:rPr>
        <w:rFonts w:ascii="Times New Roman" w:hAnsi="Times New Roman" w:hint="default"/>
      </w:rPr>
    </w:lvl>
    <w:lvl w:ilvl="7" w:tplc="61E85C64" w:tentative="1">
      <w:start w:val="1"/>
      <w:numFmt w:val="bullet"/>
      <w:lvlText w:val=""/>
      <w:lvlJc w:val="left"/>
      <w:pPr>
        <w:tabs>
          <w:tab w:val="num" w:pos="5760"/>
        </w:tabs>
        <w:ind w:left="5760" w:hanging="360"/>
      </w:pPr>
      <w:rPr>
        <w:rFonts w:ascii="Times New Roman" w:hAnsi="Times New Roman" w:hint="default"/>
      </w:rPr>
    </w:lvl>
    <w:lvl w:ilvl="8" w:tplc="CACA4CBA"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0"/>
  </w:num>
  <w:num w:numId="3">
    <w:abstractNumId w:val="9"/>
  </w:num>
  <w:num w:numId="4">
    <w:abstractNumId w:val="6"/>
  </w:num>
  <w:num w:numId="5">
    <w:abstractNumId w:val="1"/>
  </w:num>
  <w:num w:numId="6">
    <w:abstractNumId w:val="10"/>
  </w:num>
  <w:num w:numId="7">
    <w:abstractNumId w:val="4"/>
  </w:num>
  <w:num w:numId="8">
    <w:abstractNumId w:val="3"/>
  </w:num>
  <w:num w:numId="9">
    <w:abstractNumId w:val="8"/>
  </w:num>
  <w:num w:numId="10">
    <w:abstractNumId w:val="7"/>
  </w:num>
  <w:num w:numId="11">
    <w:abstractNumId w:val="5"/>
  </w:num>
  <w:num w:numId="12">
    <w:abstractNumId w:val="12"/>
  </w:num>
  <w:num w:numId="13">
    <w:abstractNumId w:val="11"/>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CFB"/>
    <w:rsid w:val="00085E6B"/>
    <w:rsid w:val="000E7BEF"/>
    <w:rsid w:val="001B1D18"/>
    <w:rsid w:val="001F1913"/>
    <w:rsid w:val="0022096D"/>
    <w:rsid w:val="002631CD"/>
    <w:rsid w:val="00277FB2"/>
    <w:rsid w:val="002D6861"/>
    <w:rsid w:val="002E5F23"/>
    <w:rsid w:val="00361F3F"/>
    <w:rsid w:val="003651F2"/>
    <w:rsid w:val="003737E2"/>
    <w:rsid w:val="003D1963"/>
    <w:rsid w:val="003D766F"/>
    <w:rsid w:val="00406EF6"/>
    <w:rsid w:val="0041154E"/>
    <w:rsid w:val="00561562"/>
    <w:rsid w:val="005E7332"/>
    <w:rsid w:val="006E5B52"/>
    <w:rsid w:val="006F48B7"/>
    <w:rsid w:val="007B7236"/>
    <w:rsid w:val="00880C66"/>
    <w:rsid w:val="008D5EDA"/>
    <w:rsid w:val="00910A29"/>
    <w:rsid w:val="00956342"/>
    <w:rsid w:val="00982CFB"/>
    <w:rsid w:val="009C1CDF"/>
    <w:rsid w:val="00A24572"/>
    <w:rsid w:val="00A32217"/>
    <w:rsid w:val="00AA2999"/>
    <w:rsid w:val="00AB6CC9"/>
    <w:rsid w:val="00B01C32"/>
    <w:rsid w:val="00B2766C"/>
    <w:rsid w:val="00BE77B4"/>
    <w:rsid w:val="00C00304"/>
    <w:rsid w:val="00C00518"/>
    <w:rsid w:val="00D0267C"/>
    <w:rsid w:val="00E1777B"/>
    <w:rsid w:val="00EE7525"/>
    <w:rsid w:val="00F91400"/>
    <w:rsid w:val="00FA79F4"/>
    <w:rsid w:val="00FC067E"/>
    <w:rsid w:val="00FD19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CFB"/>
    <w:pPr>
      <w:tabs>
        <w:tab w:val="left" w:pos="426"/>
        <w:tab w:val="left" w:pos="851"/>
        <w:tab w:val="left" w:pos="1276"/>
        <w:tab w:val="left" w:pos="1701"/>
        <w:tab w:val="left" w:pos="2127"/>
        <w:tab w:val="left" w:pos="2552"/>
        <w:tab w:val="left" w:pos="2977"/>
        <w:tab w:val="left" w:pos="3402"/>
        <w:tab w:val="left" w:pos="3828"/>
        <w:tab w:val="left" w:pos="4253"/>
        <w:tab w:val="left" w:pos="4678"/>
        <w:tab w:val="left" w:pos="5103"/>
        <w:tab w:val="left" w:pos="5529"/>
        <w:tab w:val="left" w:pos="5954"/>
        <w:tab w:val="left" w:pos="6379"/>
        <w:tab w:val="left" w:pos="6804"/>
      </w:tabs>
      <w:bidi/>
      <w:spacing w:before="120" w:after="120" w:line="240" w:lineRule="auto"/>
    </w:pPr>
    <w:rPr>
      <w:rFonts w:ascii="Times New Roman" w:eastAsia="Times New Roman" w:hAnsi="Times New Roman" w:cs="David"/>
      <w:sz w:val="20"/>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82CFB"/>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819"/>
        <w:tab w:val="right" w:pos="9071"/>
      </w:tabs>
    </w:pPr>
  </w:style>
  <w:style w:type="character" w:customStyle="1" w:styleId="a4">
    <w:name w:val="כותרת תחתונה תו"/>
    <w:basedOn w:val="a0"/>
    <w:link w:val="a3"/>
    <w:rsid w:val="00982CFB"/>
    <w:rPr>
      <w:rFonts w:ascii="Times New Roman" w:eastAsia="Times New Roman" w:hAnsi="Times New Roman" w:cs="David"/>
      <w:sz w:val="20"/>
      <w:szCs w:val="24"/>
      <w:lang w:eastAsia="he-IL"/>
    </w:rPr>
  </w:style>
  <w:style w:type="paragraph" w:styleId="a5">
    <w:name w:val="header"/>
    <w:basedOn w:val="a"/>
    <w:link w:val="a6"/>
    <w:rsid w:val="00982CFB"/>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252"/>
        <w:tab w:val="left" w:pos="8504"/>
      </w:tabs>
      <w:spacing w:after="240"/>
      <w:ind w:left="426" w:hanging="426"/>
      <w:jc w:val="center"/>
    </w:pPr>
  </w:style>
  <w:style w:type="character" w:customStyle="1" w:styleId="a6">
    <w:name w:val="כותרת עליונה תו"/>
    <w:basedOn w:val="a0"/>
    <w:link w:val="a5"/>
    <w:rsid w:val="00982CFB"/>
    <w:rPr>
      <w:rFonts w:ascii="Times New Roman" w:eastAsia="Times New Roman" w:hAnsi="Times New Roman" w:cs="David"/>
      <w:sz w:val="20"/>
      <w:szCs w:val="24"/>
      <w:lang w:eastAsia="he-IL"/>
    </w:rPr>
  </w:style>
  <w:style w:type="paragraph" w:styleId="a7">
    <w:name w:val="Block Text"/>
    <w:basedOn w:val="a"/>
    <w:rsid w:val="00982CFB"/>
    <w:pPr>
      <w:spacing w:before="0" w:after="0"/>
      <w:ind w:left="5954"/>
      <w:jc w:val="both"/>
    </w:pPr>
    <w:rPr>
      <w:szCs w:val="22"/>
    </w:rPr>
  </w:style>
  <w:style w:type="paragraph" w:styleId="a8">
    <w:name w:val="List Paragraph"/>
    <w:basedOn w:val="a"/>
    <w:uiPriority w:val="34"/>
    <w:qFormat/>
    <w:rsid w:val="00982CFB"/>
    <w:pPr>
      <w:ind w:left="720"/>
      <w:contextualSpacing/>
    </w:pPr>
  </w:style>
  <w:style w:type="paragraph" w:styleId="a9">
    <w:name w:val="Balloon Text"/>
    <w:basedOn w:val="a"/>
    <w:link w:val="aa"/>
    <w:uiPriority w:val="99"/>
    <w:semiHidden/>
    <w:unhideWhenUsed/>
    <w:rsid w:val="00982CFB"/>
    <w:pPr>
      <w:spacing w:before="0" w:after="0"/>
    </w:pPr>
    <w:rPr>
      <w:rFonts w:ascii="Tahoma" w:hAnsi="Tahoma" w:cs="Tahoma"/>
      <w:sz w:val="16"/>
      <w:szCs w:val="16"/>
    </w:rPr>
  </w:style>
  <w:style w:type="character" w:customStyle="1" w:styleId="aa">
    <w:name w:val="טקסט בלונים תו"/>
    <w:basedOn w:val="a0"/>
    <w:link w:val="a9"/>
    <w:uiPriority w:val="99"/>
    <w:semiHidden/>
    <w:rsid w:val="00982CFB"/>
    <w:rPr>
      <w:rFonts w:ascii="Tahoma" w:eastAsia="Times New Roman" w:hAnsi="Tahoma" w:cs="Tahoma"/>
      <w:sz w:val="16"/>
      <w:szCs w:val="16"/>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CFB"/>
    <w:pPr>
      <w:tabs>
        <w:tab w:val="left" w:pos="426"/>
        <w:tab w:val="left" w:pos="851"/>
        <w:tab w:val="left" w:pos="1276"/>
        <w:tab w:val="left" w:pos="1701"/>
        <w:tab w:val="left" w:pos="2127"/>
        <w:tab w:val="left" w:pos="2552"/>
        <w:tab w:val="left" w:pos="2977"/>
        <w:tab w:val="left" w:pos="3402"/>
        <w:tab w:val="left" w:pos="3828"/>
        <w:tab w:val="left" w:pos="4253"/>
        <w:tab w:val="left" w:pos="4678"/>
        <w:tab w:val="left" w:pos="5103"/>
        <w:tab w:val="left" w:pos="5529"/>
        <w:tab w:val="left" w:pos="5954"/>
        <w:tab w:val="left" w:pos="6379"/>
        <w:tab w:val="left" w:pos="6804"/>
      </w:tabs>
      <w:bidi/>
      <w:spacing w:before="120" w:after="120" w:line="240" w:lineRule="auto"/>
    </w:pPr>
    <w:rPr>
      <w:rFonts w:ascii="Times New Roman" w:eastAsia="Times New Roman" w:hAnsi="Times New Roman" w:cs="David"/>
      <w:sz w:val="20"/>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82CFB"/>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819"/>
        <w:tab w:val="right" w:pos="9071"/>
      </w:tabs>
    </w:pPr>
  </w:style>
  <w:style w:type="character" w:customStyle="1" w:styleId="a4">
    <w:name w:val="כותרת תחתונה תו"/>
    <w:basedOn w:val="a0"/>
    <w:link w:val="a3"/>
    <w:rsid w:val="00982CFB"/>
    <w:rPr>
      <w:rFonts w:ascii="Times New Roman" w:eastAsia="Times New Roman" w:hAnsi="Times New Roman" w:cs="David"/>
      <w:sz w:val="20"/>
      <w:szCs w:val="24"/>
      <w:lang w:eastAsia="he-IL"/>
    </w:rPr>
  </w:style>
  <w:style w:type="paragraph" w:styleId="a5">
    <w:name w:val="header"/>
    <w:basedOn w:val="a"/>
    <w:link w:val="a6"/>
    <w:rsid w:val="00982CFB"/>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252"/>
        <w:tab w:val="left" w:pos="8504"/>
      </w:tabs>
      <w:spacing w:after="240"/>
      <w:ind w:left="426" w:hanging="426"/>
      <w:jc w:val="center"/>
    </w:pPr>
  </w:style>
  <w:style w:type="character" w:customStyle="1" w:styleId="a6">
    <w:name w:val="כותרת עליונה תו"/>
    <w:basedOn w:val="a0"/>
    <w:link w:val="a5"/>
    <w:rsid w:val="00982CFB"/>
    <w:rPr>
      <w:rFonts w:ascii="Times New Roman" w:eastAsia="Times New Roman" w:hAnsi="Times New Roman" w:cs="David"/>
      <w:sz w:val="20"/>
      <w:szCs w:val="24"/>
      <w:lang w:eastAsia="he-IL"/>
    </w:rPr>
  </w:style>
  <w:style w:type="paragraph" w:styleId="a7">
    <w:name w:val="Block Text"/>
    <w:basedOn w:val="a"/>
    <w:rsid w:val="00982CFB"/>
    <w:pPr>
      <w:spacing w:before="0" w:after="0"/>
      <w:ind w:left="5954"/>
      <w:jc w:val="both"/>
    </w:pPr>
    <w:rPr>
      <w:szCs w:val="22"/>
    </w:rPr>
  </w:style>
  <w:style w:type="paragraph" w:styleId="a8">
    <w:name w:val="List Paragraph"/>
    <w:basedOn w:val="a"/>
    <w:uiPriority w:val="34"/>
    <w:qFormat/>
    <w:rsid w:val="00982CFB"/>
    <w:pPr>
      <w:ind w:left="720"/>
      <w:contextualSpacing/>
    </w:pPr>
  </w:style>
  <w:style w:type="paragraph" w:styleId="a9">
    <w:name w:val="Balloon Text"/>
    <w:basedOn w:val="a"/>
    <w:link w:val="aa"/>
    <w:uiPriority w:val="99"/>
    <w:semiHidden/>
    <w:unhideWhenUsed/>
    <w:rsid w:val="00982CFB"/>
    <w:pPr>
      <w:spacing w:before="0" w:after="0"/>
    </w:pPr>
    <w:rPr>
      <w:rFonts w:ascii="Tahoma" w:hAnsi="Tahoma" w:cs="Tahoma"/>
      <w:sz w:val="16"/>
      <w:szCs w:val="16"/>
    </w:rPr>
  </w:style>
  <w:style w:type="character" w:customStyle="1" w:styleId="aa">
    <w:name w:val="טקסט בלונים תו"/>
    <w:basedOn w:val="a0"/>
    <w:link w:val="a9"/>
    <w:uiPriority w:val="99"/>
    <w:semiHidden/>
    <w:rsid w:val="00982CFB"/>
    <w:rPr>
      <w:rFonts w:ascii="Tahoma" w:eastAsia="Times New Roman" w:hAnsi="Tahoma" w:cs="Tahoma"/>
      <w:sz w:val="16"/>
      <w:szCs w:val="1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20127">
      <w:bodyDiv w:val="1"/>
      <w:marLeft w:val="0"/>
      <w:marRight w:val="0"/>
      <w:marTop w:val="0"/>
      <w:marBottom w:val="0"/>
      <w:divBdr>
        <w:top w:val="none" w:sz="0" w:space="0" w:color="auto"/>
        <w:left w:val="none" w:sz="0" w:space="0" w:color="auto"/>
        <w:bottom w:val="none" w:sz="0" w:space="0" w:color="auto"/>
        <w:right w:val="none" w:sz="0" w:space="0" w:color="auto"/>
      </w:divBdr>
      <w:divsChild>
        <w:div w:id="1730305211">
          <w:marLeft w:val="0"/>
          <w:marRight w:val="576"/>
          <w:marTop w:val="120"/>
          <w:marBottom w:val="0"/>
          <w:divBdr>
            <w:top w:val="none" w:sz="0" w:space="0" w:color="auto"/>
            <w:left w:val="none" w:sz="0" w:space="0" w:color="auto"/>
            <w:bottom w:val="none" w:sz="0" w:space="0" w:color="auto"/>
            <w:right w:val="none" w:sz="0" w:space="0" w:color="auto"/>
          </w:divBdr>
        </w:div>
      </w:divsChild>
    </w:div>
    <w:div w:id="76749825">
      <w:bodyDiv w:val="1"/>
      <w:marLeft w:val="0"/>
      <w:marRight w:val="0"/>
      <w:marTop w:val="0"/>
      <w:marBottom w:val="0"/>
      <w:divBdr>
        <w:top w:val="none" w:sz="0" w:space="0" w:color="auto"/>
        <w:left w:val="none" w:sz="0" w:space="0" w:color="auto"/>
        <w:bottom w:val="none" w:sz="0" w:space="0" w:color="auto"/>
        <w:right w:val="none" w:sz="0" w:space="0" w:color="auto"/>
      </w:divBdr>
      <w:divsChild>
        <w:div w:id="1372919279">
          <w:marLeft w:val="0"/>
          <w:marRight w:val="576"/>
          <w:marTop w:val="120"/>
          <w:marBottom w:val="0"/>
          <w:divBdr>
            <w:top w:val="none" w:sz="0" w:space="0" w:color="auto"/>
            <w:left w:val="none" w:sz="0" w:space="0" w:color="auto"/>
            <w:bottom w:val="none" w:sz="0" w:space="0" w:color="auto"/>
            <w:right w:val="none" w:sz="0" w:space="0" w:color="auto"/>
          </w:divBdr>
        </w:div>
      </w:divsChild>
    </w:div>
    <w:div w:id="139008531">
      <w:bodyDiv w:val="1"/>
      <w:marLeft w:val="0"/>
      <w:marRight w:val="0"/>
      <w:marTop w:val="0"/>
      <w:marBottom w:val="0"/>
      <w:divBdr>
        <w:top w:val="none" w:sz="0" w:space="0" w:color="auto"/>
        <w:left w:val="none" w:sz="0" w:space="0" w:color="auto"/>
        <w:bottom w:val="none" w:sz="0" w:space="0" w:color="auto"/>
        <w:right w:val="none" w:sz="0" w:space="0" w:color="auto"/>
      </w:divBdr>
      <w:divsChild>
        <w:div w:id="712273701">
          <w:marLeft w:val="0"/>
          <w:marRight w:val="576"/>
          <w:marTop w:val="120"/>
          <w:marBottom w:val="0"/>
          <w:divBdr>
            <w:top w:val="none" w:sz="0" w:space="0" w:color="auto"/>
            <w:left w:val="none" w:sz="0" w:space="0" w:color="auto"/>
            <w:bottom w:val="none" w:sz="0" w:space="0" w:color="auto"/>
            <w:right w:val="none" w:sz="0" w:space="0" w:color="auto"/>
          </w:divBdr>
        </w:div>
      </w:divsChild>
    </w:div>
    <w:div w:id="627442573">
      <w:bodyDiv w:val="1"/>
      <w:marLeft w:val="0"/>
      <w:marRight w:val="0"/>
      <w:marTop w:val="0"/>
      <w:marBottom w:val="0"/>
      <w:divBdr>
        <w:top w:val="none" w:sz="0" w:space="0" w:color="auto"/>
        <w:left w:val="none" w:sz="0" w:space="0" w:color="auto"/>
        <w:bottom w:val="none" w:sz="0" w:space="0" w:color="auto"/>
        <w:right w:val="none" w:sz="0" w:space="0" w:color="auto"/>
      </w:divBdr>
      <w:divsChild>
        <w:div w:id="1257401426">
          <w:marLeft w:val="0"/>
          <w:marRight w:val="576"/>
          <w:marTop w:val="120"/>
          <w:marBottom w:val="0"/>
          <w:divBdr>
            <w:top w:val="none" w:sz="0" w:space="0" w:color="auto"/>
            <w:left w:val="none" w:sz="0" w:space="0" w:color="auto"/>
            <w:bottom w:val="none" w:sz="0" w:space="0" w:color="auto"/>
            <w:right w:val="none" w:sz="0" w:space="0" w:color="auto"/>
          </w:divBdr>
        </w:div>
      </w:divsChild>
    </w:div>
    <w:div w:id="866413322">
      <w:bodyDiv w:val="1"/>
      <w:marLeft w:val="0"/>
      <w:marRight w:val="0"/>
      <w:marTop w:val="0"/>
      <w:marBottom w:val="0"/>
      <w:divBdr>
        <w:top w:val="none" w:sz="0" w:space="0" w:color="auto"/>
        <w:left w:val="none" w:sz="0" w:space="0" w:color="auto"/>
        <w:bottom w:val="none" w:sz="0" w:space="0" w:color="auto"/>
        <w:right w:val="none" w:sz="0" w:space="0" w:color="auto"/>
      </w:divBdr>
      <w:divsChild>
        <w:div w:id="2047245195">
          <w:marLeft w:val="0"/>
          <w:marRight w:val="576"/>
          <w:marTop w:val="120"/>
          <w:marBottom w:val="0"/>
          <w:divBdr>
            <w:top w:val="none" w:sz="0" w:space="0" w:color="auto"/>
            <w:left w:val="none" w:sz="0" w:space="0" w:color="auto"/>
            <w:bottom w:val="none" w:sz="0" w:space="0" w:color="auto"/>
            <w:right w:val="none" w:sz="0" w:space="0" w:color="auto"/>
          </w:divBdr>
        </w:div>
      </w:divsChild>
    </w:div>
    <w:div w:id="902184361">
      <w:bodyDiv w:val="1"/>
      <w:marLeft w:val="0"/>
      <w:marRight w:val="0"/>
      <w:marTop w:val="0"/>
      <w:marBottom w:val="0"/>
      <w:divBdr>
        <w:top w:val="none" w:sz="0" w:space="0" w:color="auto"/>
        <w:left w:val="none" w:sz="0" w:space="0" w:color="auto"/>
        <w:bottom w:val="none" w:sz="0" w:space="0" w:color="auto"/>
        <w:right w:val="none" w:sz="0" w:space="0" w:color="auto"/>
      </w:divBdr>
    </w:div>
    <w:div w:id="972366166">
      <w:bodyDiv w:val="1"/>
      <w:marLeft w:val="0"/>
      <w:marRight w:val="0"/>
      <w:marTop w:val="0"/>
      <w:marBottom w:val="0"/>
      <w:divBdr>
        <w:top w:val="none" w:sz="0" w:space="0" w:color="auto"/>
        <w:left w:val="none" w:sz="0" w:space="0" w:color="auto"/>
        <w:bottom w:val="none" w:sz="0" w:space="0" w:color="auto"/>
        <w:right w:val="none" w:sz="0" w:space="0" w:color="auto"/>
      </w:divBdr>
      <w:divsChild>
        <w:div w:id="79907670">
          <w:marLeft w:val="0"/>
          <w:marRight w:val="576"/>
          <w:marTop w:val="120"/>
          <w:marBottom w:val="0"/>
          <w:divBdr>
            <w:top w:val="none" w:sz="0" w:space="0" w:color="auto"/>
            <w:left w:val="none" w:sz="0" w:space="0" w:color="auto"/>
            <w:bottom w:val="none" w:sz="0" w:space="0" w:color="auto"/>
            <w:right w:val="none" w:sz="0" w:space="0" w:color="auto"/>
          </w:divBdr>
        </w:div>
      </w:divsChild>
    </w:div>
    <w:div w:id="1072586505">
      <w:bodyDiv w:val="1"/>
      <w:marLeft w:val="0"/>
      <w:marRight w:val="0"/>
      <w:marTop w:val="0"/>
      <w:marBottom w:val="0"/>
      <w:divBdr>
        <w:top w:val="none" w:sz="0" w:space="0" w:color="auto"/>
        <w:left w:val="none" w:sz="0" w:space="0" w:color="auto"/>
        <w:bottom w:val="none" w:sz="0" w:space="0" w:color="auto"/>
        <w:right w:val="none" w:sz="0" w:space="0" w:color="auto"/>
      </w:divBdr>
      <w:divsChild>
        <w:div w:id="2121147409">
          <w:marLeft w:val="0"/>
          <w:marRight w:val="576"/>
          <w:marTop w:val="120"/>
          <w:marBottom w:val="0"/>
          <w:divBdr>
            <w:top w:val="none" w:sz="0" w:space="0" w:color="auto"/>
            <w:left w:val="none" w:sz="0" w:space="0" w:color="auto"/>
            <w:bottom w:val="none" w:sz="0" w:space="0" w:color="auto"/>
            <w:right w:val="none" w:sz="0" w:space="0" w:color="auto"/>
          </w:divBdr>
        </w:div>
      </w:divsChild>
    </w:div>
    <w:div w:id="1180436214">
      <w:bodyDiv w:val="1"/>
      <w:marLeft w:val="0"/>
      <w:marRight w:val="0"/>
      <w:marTop w:val="0"/>
      <w:marBottom w:val="0"/>
      <w:divBdr>
        <w:top w:val="none" w:sz="0" w:space="0" w:color="auto"/>
        <w:left w:val="none" w:sz="0" w:space="0" w:color="auto"/>
        <w:bottom w:val="none" w:sz="0" w:space="0" w:color="auto"/>
        <w:right w:val="none" w:sz="0" w:space="0" w:color="auto"/>
      </w:divBdr>
      <w:divsChild>
        <w:div w:id="1547908558">
          <w:marLeft w:val="0"/>
          <w:marRight w:val="576"/>
          <w:marTop w:val="120"/>
          <w:marBottom w:val="0"/>
          <w:divBdr>
            <w:top w:val="none" w:sz="0" w:space="0" w:color="auto"/>
            <w:left w:val="none" w:sz="0" w:space="0" w:color="auto"/>
            <w:bottom w:val="none" w:sz="0" w:space="0" w:color="auto"/>
            <w:right w:val="none" w:sz="0" w:space="0" w:color="auto"/>
          </w:divBdr>
        </w:div>
      </w:divsChild>
    </w:div>
    <w:div w:id="1758477720">
      <w:bodyDiv w:val="1"/>
      <w:marLeft w:val="0"/>
      <w:marRight w:val="0"/>
      <w:marTop w:val="0"/>
      <w:marBottom w:val="0"/>
      <w:divBdr>
        <w:top w:val="none" w:sz="0" w:space="0" w:color="auto"/>
        <w:left w:val="none" w:sz="0" w:space="0" w:color="auto"/>
        <w:bottom w:val="none" w:sz="0" w:space="0" w:color="auto"/>
        <w:right w:val="none" w:sz="0" w:space="0" w:color="auto"/>
      </w:divBdr>
      <w:divsChild>
        <w:div w:id="638649303">
          <w:marLeft w:val="0"/>
          <w:marRight w:val="576"/>
          <w:marTop w:val="120"/>
          <w:marBottom w:val="0"/>
          <w:divBdr>
            <w:top w:val="none" w:sz="0" w:space="0" w:color="auto"/>
            <w:left w:val="none" w:sz="0" w:space="0" w:color="auto"/>
            <w:bottom w:val="none" w:sz="0" w:space="0" w:color="auto"/>
            <w:right w:val="none" w:sz="0" w:space="0" w:color="auto"/>
          </w:divBdr>
        </w:div>
      </w:divsChild>
    </w:div>
    <w:div w:id="1795706948">
      <w:bodyDiv w:val="1"/>
      <w:marLeft w:val="0"/>
      <w:marRight w:val="0"/>
      <w:marTop w:val="0"/>
      <w:marBottom w:val="0"/>
      <w:divBdr>
        <w:top w:val="none" w:sz="0" w:space="0" w:color="auto"/>
        <w:left w:val="none" w:sz="0" w:space="0" w:color="auto"/>
        <w:bottom w:val="none" w:sz="0" w:space="0" w:color="auto"/>
        <w:right w:val="none" w:sz="0" w:space="0" w:color="auto"/>
      </w:divBdr>
      <w:divsChild>
        <w:div w:id="829180285">
          <w:marLeft w:val="0"/>
          <w:marRight w:val="576"/>
          <w:marTop w:val="120"/>
          <w:marBottom w:val="0"/>
          <w:divBdr>
            <w:top w:val="none" w:sz="0" w:space="0" w:color="auto"/>
            <w:left w:val="none" w:sz="0" w:space="0" w:color="auto"/>
            <w:bottom w:val="none" w:sz="0" w:space="0" w:color="auto"/>
            <w:right w:val="none" w:sz="0" w:space="0" w:color="auto"/>
          </w:divBdr>
        </w:div>
      </w:divsChild>
    </w:div>
    <w:div w:id="1815222788">
      <w:bodyDiv w:val="1"/>
      <w:marLeft w:val="0"/>
      <w:marRight w:val="0"/>
      <w:marTop w:val="0"/>
      <w:marBottom w:val="0"/>
      <w:divBdr>
        <w:top w:val="none" w:sz="0" w:space="0" w:color="auto"/>
        <w:left w:val="none" w:sz="0" w:space="0" w:color="auto"/>
        <w:bottom w:val="none" w:sz="0" w:space="0" w:color="auto"/>
        <w:right w:val="none" w:sz="0" w:space="0" w:color="auto"/>
      </w:divBdr>
    </w:div>
    <w:div w:id="1991906224">
      <w:bodyDiv w:val="1"/>
      <w:marLeft w:val="0"/>
      <w:marRight w:val="0"/>
      <w:marTop w:val="0"/>
      <w:marBottom w:val="0"/>
      <w:divBdr>
        <w:top w:val="none" w:sz="0" w:space="0" w:color="auto"/>
        <w:left w:val="none" w:sz="0" w:space="0" w:color="auto"/>
        <w:bottom w:val="none" w:sz="0" w:space="0" w:color="auto"/>
        <w:right w:val="none" w:sz="0" w:space="0" w:color="auto"/>
      </w:divBdr>
    </w:div>
    <w:div w:id="2051415528">
      <w:bodyDiv w:val="1"/>
      <w:marLeft w:val="0"/>
      <w:marRight w:val="0"/>
      <w:marTop w:val="0"/>
      <w:marBottom w:val="0"/>
      <w:divBdr>
        <w:top w:val="none" w:sz="0" w:space="0" w:color="auto"/>
        <w:left w:val="none" w:sz="0" w:space="0" w:color="auto"/>
        <w:bottom w:val="none" w:sz="0" w:space="0" w:color="auto"/>
        <w:right w:val="none" w:sz="0" w:space="0" w:color="auto"/>
      </w:divBdr>
      <w:divsChild>
        <w:div w:id="1546914877">
          <w:marLeft w:val="0"/>
          <w:marRight w:val="576"/>
          <w:marTop w:val="120"/>
          <w:marBottom w:val="0"/>
          <w:divBdr>
            <w:top w:val="none" w:sz="0" w:space="0" w:color="auto"/>
            <w:left w:val="none" w:sz="0" w:space="0" w:color="auto"/>
            <w:bottom w:val="none" w:sz="0" w:space="0" w:color="auto"/>
            <w:right w:val="none" w:sz="0" w:space="0" w:color="auto"/>
          </w:divBdr>
        </w:div>
      </w:divsChild>
    </w:div>
    <w:div w:id="2099011888">
      <w:bodyDiv w:val="1"/>
      <w:marLeft w:val="0"/>
      <w:marRight w:val="0"/>
      <w:marTop w:val="0"/>
      <w:marBottom w:val="0"/>
      <w:divBdr>
        <w:top w:val="none" w:sz="0" w:space="0" w:color="auto"/>
        <w:left w:val="none" w:sz="0" w:space="0" w:color="auto"/>
        <w:bottom w:val="none" w:sz="0" w:space="0" w:color="auto"/>
        <w:right w:val="none" w:sz="0" w:space="0" w:color="auto"/>
      </w:divBdr>
      <w:divsChild>
        <w:div w:id="257518012">
          <w:marLeft w:val="0"/>
          <w:marRight w:val="576"/>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333</TotalTime>
  <Pages>6</Pages>
  <Words>1488</Words>
  <Characters>7444</Characters>
  <Application>Microsoft Office Word</Application>
  <DocSecurity>0</DocSecurity>
  <Lines>62</Lines>
  <Paragraphs>17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OfficeNew</dc:creator>
  <cp:lastModifiedBy>OfficeNew</cp:lastModifiedBy>
  <cp:revision>34</cp:revision>
  <cp:lastPrinted>2015-10-25T08:31:00Z</cp:lastPrinted>
  <dcterms:created xsi:type="dcterms:W3CDTF">2015-10-22T07:57:00Z</dcterms:created>
  <dcterms:modified xsi:type="dcterms:W3CDTF">2015-10-25T12:10:00Z</dcterms:modified>
</cp:coreProperties>
</file>